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910ED2" w14:textId="77777777" w:rsidR="007D519D" w:rsidRPr="007D519D" w:rsidRDefault="007D519D" w:rsidP="007D519D">
      <w:pPr>
        <w:pStyle w:val="Nadpis3"/>
        <w:spacing w:line="288" w:lineRule="auto"/>
        <w:rPr>
          <w:noProof/>
          <w:color w:val="A6A6A6" w:themeColor="background1" w:themeShade="A6"/>
          <w:sz w:val="20"/>
          <w:szCs w:val="20"/>
          <w:lang w:val="es-ES"/>
        </w:rPr>
      </w:pPr>
      <w:r w:rsidRPr="007D519D">
        <w:rPr>
          <w:noProof/>
          <w:color w:val="A6A6A6" w:themeColor="background1" w:themeShade="A6"/>
          <w:sz w:val="20"/>
          <w:szCs w:val="20"/>
          <w:lang w:val="es-ES"/>
        </w:rPr>
        <w:t>Comunicado de prensa</w:t>
      </w:r>
    </w:p>
    <w:p w14:paraId="5AA540E6" w14:textId="55C13402" w:rsidR="0017720A" w:rsidRPr="007D519D" w:rsidRDefault="007D519D" w:rsidP="00676F45">
      <w:pPr>
        <w:spacing w:line="288" w:lineRule="auto"/>
        <w:rPr>
          <w:rFonts w:asciiTheme="majorHAnsi" w:eastAsiaTheme="majorEastAsia" w:hAnsiTheme="majorHAnsi" w:cstheme="majorBidi"/>
          <w:b/>
          <w:bCs/>
          <w:noProof/>
          <w:sz w:val="28"/>
          <w:szCs w:val="28"/>
          <w:lang w:val="es-ES"/>
        </w:rPr>
      </w:pPr>
      <w:r w:rsidRPr="007D519D">
        <w:rPr>
          <w:rFonts w:asciiTheme="majorHAnsi" w:eastAsiaTheme="majorEastAsia" w:hAnsiTheme="majorHAnsi" w:cstheme="majorBidi"/>
          <w:b/>
          <w:bCs/>
          <w:noProof/>
          <w:sz w:val="28"/>
          <w:szCs w:val="28"/>
          <w:lang w:val="es-ES"/>
        </w:rPr>
        <w:t>OSTROJ suministra la tecnología para el hormigonado del túnel</w:t>
      </w:r>
      <w:r>
        <w:rPr>
          <w:rFonts w:asciiTheme="majorHAnsi" w:eastAsiaTheme="majorEastAsia" w:hAnsiTheme="majorHAnsi" w:cstheme="majorBidi"/>
          <w:b/>
          <w:bCs/>
          <w:noProof/>
          <w:sz w:val="28"/>
          <w:szCs w:val="28"/>
          <w:lang w:val="es-ES"/>
        </w:rPr>
        <w:t xml:space="preserve"> Homole en la autopista</w:t>
      </w:r>
      <w:r w:rsidR="0017720A" w:rsidRPr="007D519D">
        <w:rPr>
          <w:rFonts w:asciiTheme="majorHAnsi" w:eastAsiaTheme="majorEastAsia" w:hAnsiTheme="majorHAnsi" w:cstheme="majorBidi"/>
          <w:b/>
          <w:bCs/>
          <w:noProof/>
          <w:sz w:val="28"/>
          <w:szCs w:val="28"/>
          <w:lang w:val="es-ES"/>
        </w:rPr>
        <w:t xml:space="preserve"> D35</w:t>
      </w:r>
    </w:p>
    <w:p w14:paraId="66CD768D" w14:textId="2633755D" w:rsidR="007D519D" w:rsidRPr="007D519D" w:rsidRDefault="27447974" w:rsidP="007D519D">
      <w:pPr>
        <w:spacing w:line="288" w:lineRule="auto"/>
        <w:rPr>
          <w:b/>
          <w:bCs/>
          <w:noProof/>
          <w:lang w:val="es-ES"/>
        </w:rPr>
      </w:pPr>
      <w:r w:rsidRPr="007D519D">
        <w:rPr>
          <w:noProof/>
          <w:sz w:val="20"/>
          <w:szCs w:val="20"/>
          <w:lang w:val="es-ES"/>
        </w:rPr>
        <w:t xml:space="preserve">Opava, </w:t>
      </w:r>
      <w:r w:rsidR="58BDBE92" w:rsidRPr="007D519D">
        <w:rPr>
          <w:noProof/>
          <w:sz w:val="20"/>
          <w:szCs w:val="20"/>
          <w:lang w:val="es-ES"/>
        </w:rPr>
        <w:t>23</w:t>
      </w:r>
      <w:r w:rsidR="007D519D">
        <w:rPr>
          <w:noProof/>
          <w:sz w:val="20"/>
          <w:szCs w:val="20"/>
          <w:lang w:val="es-ES"/>
        </w:rPr>
        <w:t xml:space="preserve"> de septiembre</w:t>
      </w:r>
      <w:r w:rsidR="0C473F92" w:rsidRPr="007D519D">
        <w:rPr>
          <w:noProof/>
          <w:sz w:val="20"/>
          <w:szCs w:val="20"/>
          <w:lang w:val="es-ES"/>
        </w:rPr>
        <w:t xml:space="preserve"> 202</w:t>
      </w:r>
      <w:r w:rsidR="792A85F3" w:rsidRPr="007D519D">
        <w:rPr>
          <w:noProof/>
          <w:sz w:val="20"/>
          <w:szCs w:val="20"/>
          <w:lang w:val="es-ES"/>
        </w:rPr>
        <w:t>5</w:t>
      </w:r>
      <w:r w:rsidR="0C473F92" w:rsidRPr="007D519D">
        <w:rPr>
          <w:noProof/>
          <w:sz w:val="20"/>
          <w:szCs w:val="20"/>
          <w:lang w:val="es-ES"/>
        </w:rPr>
        <w:t xml:space="preserve"> –</w:t>
      </w:r>
      <w:r w:rsidR="4B94026B" w:rsidRPr="007D519D">
        <w:rPr>
          <w:noProof/>
          <w:sz w:val="20"/>
          <w:szCs w:val="20"/>
          <w:lang w:val="es-ES"/>
        </w:rPr>
        <w:t xml:space="preserve"> </w:t>
      </w:r>
      <w:r w:rsidR="007D519D" w:rsidRPr="007D519D">
        <w:rPr>
          <w:b/>
          <w:bCs/>
          <w:noProof/>
          <w:lang w:val="es-ES"/>
        </w:rPr>
        <w:t xml:space="preserve">La empresa </w:t>
      </w:r>
      <w:r w:rsidR="009F109E">
        <w:rPr>
          <w:b/>
          <w:bCs/>
          <w:noProof/>
          <w:lang w:val="es-ES"/>
        </w:rPr>
        <w:t>de maquinaria</w:t>
      </w:r>
      <w:r w:rsidR="007D519D" w:rsidRPr="007D519D">
        <w:rPr>
          <w:b/>
          <w:bCs/>
          <w:noProof/>
          <w:lang w:val="es-ES"/>
        </w:rPr>
        <w:t xml:space="preserve"> OSTROJ </w:t>
      </w:r>
      <w:r w:rsidR="009F109E">
        <w:rPr>
          <w:b/>
          <w:bCs/>
          <w:noProof/>
          <w:lang w:val="es-ES"/>
        </w:rPr>
        <w:t>con sede en Opava acaba de conseguir</w:t>
      </w:r>
      <w:r w:rsidR="007D519D" w:rsidRPr="007D519D">
        <w:rPr>
          <w:b/>
          <w:bCs/>
          <w:noProof/>
          <w:lang w:val="es-ES"/>
        </w:rPr>
        <w:t xml:space="preserve"> un importante contrato para la construcción del túnel Homole en el tramo de la autopista D35 entre Ostrov y Vysoké Mýto. La participación de la empresa en las obras de construcción de los tubos del túnel consiste en el suministro de equipos para el refuerzo y el hormigonado del</w:t>
      </w:r>
      <w:r w:rsidR="009F109E">
        <w:rPr>
          <w:b/>
          <w:bCs/>
          <w:noProof/>
          <w:lang w:val="es-ES"/>
        </w:rPr>
        <w:t xml:space="preserve"> túnel. La solución</w:t>
      </w:r>
      <w:r w:rsidR="007D519D" w:rsidRPr="007D519D">
        <w:rPr>
          <w:b/>
          <w:bCs/>
          <w:noProof/>
          <w:lang w:val="es-ES"/>
        </w:rPr>
        <w:t xml:space="preserve"> elegida permite el control a distancia y garantiza una mayor eficacia en el montaje y desmontaje. La puesta en marcha está prevista para principios de octubre de 2025 y se espera que las obras finalicen en febrero de 2026</w:t>
      </w:r>
      <w:r w:rsidR="009F109E">
        <w:rPr>
          <w:b/>
          <w:bCs/>
          <w:noProof/>
          <w:lang w:val="es-ES"/>
        </w:rPr>
        <w:t>.</w:t>
      </w:r>
    </w:p>
    <w:p w14:paraId="46FE96A6" w14:textId="6EB093C7" w:rsidR="009F109E" w:rsidRPr="009F109E" w:rsidRDefault="009F109E" w:rsidP="009F109E">
      <w:pPr>
        <w:rPr>
          <w:noProof/>
          <w:lang w:val="es-ES"/>
        </w:rPr>
      </w:pPr>
      <w:r w:rsidRPr="009F109E">
        <w:rPr>
          <w:noProof/>
          <w:lang w:val="es-ES"/>
        </w:rPr>
        <w:t>El túnel Homole es una obra muy exigente desde el punto de vista tecnológico. Por eso, el diseño del encofrado se basó en la experiencia adquirida en proyectos similares, como el túnel de carretera cerca de Oslo</w:t>
      </w:r>
      <w:r>
        <w:rPr>
          <w:noProof/>
          <w:lang w:val="es-ES"/>
        </w:rPr>
        <w:t xml:space="preserve"> (Noruega)</w:t>
      </w:r>
      <w:r w:rsidRPr="009F109E">
        <w:rPr>
          <w:noProof/>
          <w:lang w:val="es-ES"/>
        </w:rPr>
        <w:t>, donde OSTROJ suministró en el pasado un enc</w:t>
      </w:r>
      <w:r>
        <w:rPr>
          <w:noProof/>
          <w:lang w:val="es-ES"/>
        </w:rPr>
        <w:t xml:space="preserve">ofrado móvil único. </w:t>
      </w:r>
      <w:r w:rsidRPr="009F109E">
        <w:rPr>
          <w:i/>
          <w:noProof/>
          <w:lang w:val="es-ES"/>
        </w:rPr>
        <w:t>”Del proyecto noruego hemos incorporado mejoras concretas que aceleran el montaje y desmontaje del equipo y reducen los tiempos de inactividad durante el hormigonado. Hemos equipado el equipo para el túnel checo con un mando a distancia de alta gama que controla no solo el ca</w:t>
      </w:r>
      <w:r>
        <w:rPr>
          <w:i/>
          <w:noProof/>
          <w:lang w:val="es-ES"/>
        </w:rPr>
        <w:t>rro</w:t>
      </w:r>
      <w:r w:rsidRPr="009F109E">
        <w:rPr>
          <w:i/>
          <w:noProof/>
          <w:lang w:val="es-ES"/>
        </w:rPr>
        <w:t xml:space="preserve"> encofrador, sino también el carro hormigonador que forma parte del mismo”</w:t>
      </w:r>
      <w:r w:rsidRPr="009F109E">
        <w:rPr>
          <w:noProof/>
          <w:lang w:val="es-ES"/>
        </w:rPr>
        <w:t xml:space="preserve">, afirma </w:t>
      </w:r>
      <w:r w:rsidRPr="007D519D">
        <w:rPr>
          <w:b/>
          <w:bCs/>
          <w:noProof/>
          <w:lang w:val="es-ES"/>
        </w:rPr>
        <w:t xml:space="preserve">Petr Bortlík, </w:t>
      </w:r>
      <w:r>
        <w:rPr>
          <w:b/>
          <w:bCs/>
          <w:noProof/>
          <w:lang w:val="es-ES"/>
        </w:rPr>
        <w:t xml:space="preserve">diseñador de la compañía </w:t>
      </w:r>
      <w:r w:rsidRPr="007D519D">
        <w:rPr>
          <w:b/>
          <w:bCs/>
          <w:noProof/>
          <w:lang w:val="es-ES"/>
        </w:rPr>
        <w:t>OSTROJ</w:t>
      </w:r>
      <w:r w:rsidRPr="007D519D">
        <w:rPr>
          <w:noProof/>
          <w:lang w:val="es-ES"/>
        </w:rPr>
        <w:t>.</w:t>
      </w:r>
    </w:p>
    <w:p w14:paraId="6BEFA560" w14:textId="6741D0C9" w:rsidR="009F109E" w:rsidRPr="007D519D" w:rsidRDefault="009F109E" w:rsidP="006A54B2">
      <w:pPr>
        <w:rPr>
          <w:noProof/>
          <w:lang w:val="es-ES"/>
        </w:rPr>
      </w:pPr>
      <w:r w:rsidRPr="009F109E">
        <w:rPr>
          <w:noProof/>
          <w:lang w:val="es-ES"/>
        </w:rPr>
        <w:t xml:space="preserve">OSTROJ suministrará tres unidades clave para el hormigonado del túnel de la autopista. El carro </w:t>
      </w:r>
      <w:r w:rsidR="00C60E44">
        <w:rPr>
          <w:noProof/>
          <w:lang w:val="es-ES"/>
        </w:rPr>
        <w:t xml:space="preserve">para </w:t>
      </w:r>
      <w:r w:rsidRPr="009F109E">
        <w:rPr>
          <w:noProof/>
          <w:lang w:val="es-ES"/>
        </w:rPr>
        <w:t>arma</w:t>
      </w:r>
      <w:r w:rsidR="00C60E44">
        <w:rPr>
          <w:noProof/>
          <w:lang w:val="es-ES"/>
        </w:rPr>
        <w:t>r el hormigón</w:t>
      </w:r>
      <w:r w:rsidRPr="009F109E">
        <w:rPr>
          <w:noProof/>
          <w:lang w:val="es-ES"/>
        </w:rPr>
        <w:t xml:space="preserve">, de 13 metros de largo y 7 metros de alto, se utilizará para atar la armadura de la bóveda superior del túnel y, si es necesario, también para colocar el aislamiento. A continuación vendrá un carro de encofrado de 120 toneladas, destinado al hormigonado del revestimiento secundario. El sistema está diseñado como un conjunto tecnológico en el que el carro </w:t>
      </w:r>
      <w:r w:rsidR="0027720D">
        <w:rPr>
          <w:noProof/>
          <w:lang w:val="es-ES"/>
        </w:rPr>
        <w:t xml:space="preserve">para </w:t>
      </w:r>
      <w:r w:rsidR="0027720D" w:rsidRPr="009F109E">
        <w:rPr>
          <w:noProof/>
          <w:lang w:val="es-ES"/>
        </w:rPr>
        <w:t>arma</w:t>
      </w:r>
      <w:r w:rsidR="0027720D">
        <w:rPr>
          <w:noProof/>
          <w:lang w:val="es-ES"/>
        </w:rPr>
        <w:t>r el hormigón</w:t>
      </w:r>
      <w:r w:rsidR="0027720D" w:rsidRPr="009F109E">
        <w:rPr>
          <w:noProof/>
          <w:lang w:val="es-ES"/>
        </w:rPr>
        <w:t xml:space="preserve"> </w:t>
      </w:r>
      <w:r w:rsidRPr="009F109E">
        <w:rPr>
          <w:noProof/>
          <w:lang w:val="es-ES"/>
        </w:rPr>
        <w:t>se conecta directamente al carro de hormigonado y al propio hormigonado del revestimiento secundario. La última parte del suministro son los encofrados para el hormigonado de los nichos y el cuello, que se realizan junto con el revestimiento secundario.</w:t>
      </w:r>
    </w:p>
    <w:p w14:paraId="30F4603B" w14:textId="4670A0E5" w:rsidR="0027720D" w:rsidRDefault="0027720D" w:rsidP="006A54B2">
      <w:pPr>
        <w:rPr>
          <w:noProof/>
          <w:lang w:val="es-ES"/>
        </w:rPr>
      </w:pPr>
      <w:r w:rsidRPr="0027720D">
        <w:rPr>
          <w:noProof/>
          <w:lang w:val="es-ES"/>
        </w:rPr>
        <w:t>El ca</w:t>
      </w:r>
      <w:r>
        <w:rPr>
          <w:noProof/>
          <w:lang w:val="es-ES"/>
        </w:rPr>
        <w:t xml:space="preserve">rro de encofrado </w:t>
      </w:r>
      <w:r w:rsidRPr="0027720D">
        <w:rPr>
          <w:noProof/>
          <w:lang w:val="es-ES"/>
        </w:rPr>
        <w:t>se alquilará al cliente durante todo el tiempo que dure el hormigonado. Trece camiones lo transportarán hasta la obra. A continuación, los técnicos de O</w:t>
      </w:r>
      <w:r>
        <w:rPr>
          <w:noProof/>
          <w:lang w:val="es-ES"/>
        </w:rPr>
        <w:t>STROJ</w:t>
      </w:r>
      <w:r w:rsidRPr="0027720D">
        <w:rPr>
          <w:noProof/>
          <w:lang w:val="es-ES"/>
        </w:rPr>
        <w:t xml:space="preserve"> lo montarán y prepararán en un plazo de diez días. Una vez finalizado el hormigonado del túnel, el encofrado móvil volverá a Opava, donde quedará listo para su uso en nuevos proyectos. </w:t>
      </w:r>
      <w:r w:rsidRPr="0027720D">
        <w:rPr>
          <w:i/>
          <w:noProof/>
          <w:lang w:val="es-ES"/>
        </w:rPr>
        <w:t>“Gracias a su vida útil de varios kilómetros de túneles, nuestro equipo de encofrado puede reutilizarse en otros proyectos en la República Checa y en el extranjero”</w:t>
      </w:r>
      <w:r w:rsidRPr="0027720D">
        <w:rPr>
          <w:noProof/>
          <w:lang w:val="es-ES"/>
        </w:rPr>
        <w:t xml:space="preserve">, explica </w:t>
      </w:r>
      <w:r w:rsidRPr="0027720D">
        <w:rPr>
          <w:b/>
          <w:noProof/>
          <w:lang w:val="es-ES"/>
        </w:rPr>
        <w:t xml:space="preserve">Zdeněk Slavík, </w:t>
      </w:r>
      <w:r>
        <w:rPr>
          <w:b/>
          <w:bCs/>
          <w:noProof/>
          <w:lang w:val="es-ES"/>
        </w:rPr>
        <w:t xml:space="preserve">Manager Comercial </w:t>
      </w:r>
      <w:r w:rsidRPr="0027720D">
        <w:rPr>
          <w:b/>
          <w:noProof/>
          <w:lang w:val="es-ES"/>
        </w:rPr>
        <w:t>de OSTROJ</w:t>
      </w:r>
      <w:r w:rsidRPr="0027720D">
        <w:rPr>
          <w:noProof/>
          <w:lang w:val="es-ES"/>
        </w:rPr>
        <w:t>.</w:t>
      </w:r>
    </w:p>
    <w:p w14:paraId="3E5BD375" w14:textId="33E63AA2" w:rsidR="0027720D" w:rsidRPr="007D519D" w:rsidRDefault="0027720D" w:rsidP="006A54B2">
      <w:pPr>
        <w:rPr>
          <w:noProof/>
          <w:lang w:val="es-ES"/>
        </w:rPr>
      </w:pPr>
      <w:r w:rsidRPr="0027720D">
        <w:rPr>
          <w:noProof/>
          <w:lang w:val="es-ES"/>
        </w:rPr>
        <w:t>La empresa de Opava también aprovecha su experiencia</w:t>
      </w:r>
      <w:r>
        <w:rPr>
          <w:noProof/>
          <w:lang w:val="es-ES"/>
        </w:rPr>
        <w:t xml:space="preserve"> de muchos años</w:t>
      </w:r>
      <w:r w:rsidRPr="0027720D">
        <w:rPr>
          <w:noProof/>
          <w:lang w:val="es-ES"/>
        </w:rPr>
        <w:t xml:space="preserve"> en el desarrollo de maquinaria minera para el diseño de equipos de encofrado. Estos conocimientos se reflejan en la construcción, la elección de los materiales y la solución logística. El equipo se monta y se prueba completamente en la fábrica, luego se desmonta en unidades transportables y se vuelve a montar directamente en la obra.</w:t>
      </w:r>
    </w:p>
    <w:p w14:paraId="39AD1B74" w14:textId="77777777" w:rsidR="007D519D" w:rsidRPr="007D519D" w:rsidRDefault="007D519D" w:rsidP="007D519D">
      <w:pPr>
        <w:rPr>
          <w:b/>
          <w:noProof/>
          <w:sz w:val="20"/>
          <w:szCs w:val="20"/>
          <w:lang w:val="es-ES"/>
        </w:rPr>
      </w:pPr>
      <w:r w:rsidRPr="007D519D">
        <w:rPr>
          <w:b/>
          <w:noProof/>
          <w:sz w:val="18"/>
          <w:szCs w:val="18"/>
          <w:lang w:val="es-ES"/>
        </w:rPr>
        <w:t>Sobre la compañía OSTROJ:</w:t>
      </w:r>
    </w:p>
    <w:p w14:paraId="410309DB" w14:textId="77777777" w:rsidR="007D519D" w:rsidRPr="007D519D" w:rsidRDefault="007D519D" w:rsidP="007D519D">
      <w:pPr>
        <w:autoSpaceDE w:val="0"/>
        <w:autoSpaceDN w:val="0"/>
        <w:adjustRightInd w:val="0"/>
        <w:spacing w:after="0" w:line="240" w:lineRule="auto"/>
        <w:rPr>
          <w:rFonts w:cstheme="minorHAnsi"/>
          <w:noProof/>
          <w:kern w:val="0"/>
          <w:sz w:val="18"/>
          <w:szCs w:val="18"/>
          <w:lang w:val="es-ES"/>
        </w:rPr>
      </w:pPr>
      <w:r w:rsidRPr="007D519D">
        <w:rPr>
          <w:rFonts w:cstheme="minorHAnsi"/>
          <w:noProof/>
          <w:kern w:val="0"/>
          <w:sz w:val="18"/>
          <w:szCs w:val="18"/>
          <w:lang w:val="es-ES"/>
        </w:rPr>
        <w:t>OSTROJ a.s. es una de las empresas manufactoreras muy importantes de la República Checa. Opera en el mercado desde 1948, pero sus raíces se remontan a la segunda mitad del siglo XIX. Esta empresa puramente checa tiene su sede y fábrica en Opava, emplea a casi 800 personas y alcanza una facturación de alrededor de 57 millones de euros (año 2024). Además de la fabricación de maquinaria por encargo, se centra principalmente en la producción de maquinaria y equipos propios para la construcción subterránea, la automatización industrial, los sistemas de transporte y la minería subterránea. Una parte importante de su cartera también la constituye la producción de piezas forjadas de formas complejas y sus productos derivados para la industria de automoción.</w:t>
      </w:r>
    </w:p>
    <w:p w14:paraId="2C9DF2CC" w14:textId="77777777" w:rsidR="007D519D" w:rsidRPr="007D519D" w:rsidRDefault="007D519D" w:rsidP="007D519D">
      <w:pPr>
        <w:spacing w:line="288" w:lineRule="auto"/>
        <w:rPr>
          <w:noProof/>
          <w:sz w:val="18"/>
          <w:szCs w:val="18"/>
          <w:lang w:val="es-ES"/>
        </w:rPr>
      </w:pPr>
    </w:p>
    <w:p w14:paraId="1BAFE2F4" w14:textId="003AC885" w:rsidR="00FD6C65" w:rsidRPr="007D519D" w:rsidRDefault="007D519D" w:rsidP="007D519D">
      <w:pPr>
        <w:pStyle w:val="Nadpis4"/>
        <w:rPr>
          <w:b w:val="0"/>
          <w:bCs w:val="0"/>
          <w:noProof/>
          <w:sz w:val="18"/>
          <w:szCs w:val="18"/>
          <w:lang w:val="es-ES"/>
        </w:rPr>
      </w:pPr>
      <w:r w:rsidRPr="007D519D">
        <w:rPr>
          <w:noProof/>
          <w:sz w:val="18"/>
          <w:szCs w:val="18"/>
          <w:lang w:val="es-ES"/>
        </w:rPr>
        <w:lastRenderedPageBreak/>
        <w:t xml:space="preserve">Anexo: </w:t>
      </w:r>
      <w:r w:rsidR="3509C432" w:rsidRPr="007D519D">
        <w:rPr>
          <w:b w:val="0"/>
          <w:bCs w:val="0"/>
          <w:noProof/>
          <w:sz w:val="18"/>
          <w:szCs w:val="18"/>
          <w:lang w:val="es-ES"/>
        </w:rPr>
        <w:t>Mont</w:t>
      </w:r>
      <w:r>
        <w:rPr>
          <w:b w:val="0"/>
          <w:bCs w:val="0"/>
          <w:noProof/>
          <w:sz w:val="18"/>
          <w:szCs w:val="18"/>
          <w:lang w:val="es-ES"/>
        </w:rPr>
        <w:t>aje del encofrado móvil en el túnel Homole</w:t>
      </w:r>
    </w:p>
    <w:p w14:paraId="06DF8970" w14:textId="7CD33D92" w:rsidR="007D519D" w:rsidRPr="007D26A7" w:rsidRDefault="007D519D" w:rsidP="007D519D">
      <w:pPr>
        <w:pStyle w:val="Nadpis4"/>
        <w:rPr>
          <w:noProof/>
          <w:sz w:val="18"/>
          <w:szCs w:val="18"/>
          <w:lang w:val="es-ES"/>
        </w:rPr>
      </w:pPr>
      <w:bookmarkStart w:id="0" w:name="_GoBack"/>
      <w:r>
        <w:rPr>
          <w:noProof/>
          <w:sz w:val="18"/>
          <w:szCs w:val="18"/>
          <w:lang w:val="es-ES"/>
        </w:rPr>
        <w:t>Contacto para los medios de comunicación</w:t>
      </w:r>
      <w:r w:rsidRPr="007D26A7">
        <w:rPr>
          <w:noProof/>
          <w:sz w:val="18"/>
          <w:szCs w:val="18"/>
          <w:lang w:val="es-ES"/>
        </w:rPr>
        <w:t>:</w:t>
      </w:r>
    </w:p>
    <w:p w14:paraId="00BC79AE" w14:textId="79561395" w:rsidR="00FD6C65" w:rsidRPr="007D519D" w:rsidRDefault="00FD6C65" w:rsidP="002D7201">
      <w:pPr>
        <w:pStyle w:val="Bezmezer"/>
        <w:spacing w:after="40"/>
        <w:rPr>
          <w:noProof/>
          <w:sz w:val="18"/>
          <w:szCs w:val="18"/>
          <w:lang w:val="es-ES"/>
        </w:rPr>
      </w:pPr>
      <w:r w:rsidRPr="007D519D">
        <w:rPr>
          <w:noProof/>
          <w:sz w:val="18"/>
          <w:szCs w:val="18"/>
          <w:lang w:val="es-ES"/>
        </w:rPr>
        <w:t>Mgr. Petr Fojtík</w:t>
      </w:r>
      <w:r w:rsidR="002D7201" w:rsidRPr="007D519D">
        <w:rPr>
          <w:noProof/>
          <w:sz w:val="18"/>
          <w:szCs w:val="18"/>
          <w:lang w:val="es-ES"/>
        </w:rPr>
        <w:br/>
      </w:r>
      <w:r w:rsidR="007D519D">
        <w:rPr>
          <w:noProof/>
          <w:sz w:val="18"/>
          <w:szCs w:val="18"/>
          <w:lang w:val="es-ES"/>
        </w:rPr>
        <w:t xml:space="preserve">especialista de </w:t>
      </w:r>
      <w:r w:rsidR="007D519D" w:rsidRPr="007D26A7">
        <w:rPr>
          <w:noProof/>
          <w:sz w:val="18"/>
          <w:szCs w:val="18"/>
          <w:lang w:val="es-ES"/>
        </w:rPr>
        <w:t>marketing</w:t>
      </w:r>
      <w:r w:rsidRPr="007D519D">
        <w:rPr>
          <w:noProof/>
          <w:sz w:val="18"/>
          <w:szCs w:val="18"/>
          <w:lang w:val="es-ES"/>
        </w:rPr>
        <w:t xml:space="preserve"> OSTROJ a.s.</w:t>
      </w:r>
    </w:p>
    <w:p w14:paraId="5994AB0D" w14:textId="77777777" w:rsidR="00FD6C65" w:rsidRPr="007D519D" w:rsidRDefault="006B2DC2" w:rsidP="002D7201">
      <w:pPr>
        <w:pStyle w:val="Bezmezer"/>
        <w:spacing w:after="40"/>
        <w:rPr>
          <w:noProof/>
          <w:sz w:val="18"/>
          <w:szCs w:val="18"/>
          <w:lang w:val="es-ES"/>
        </w:rPr>
      </w:pPr>
      <w:hyperlink r:id="rId7" w:history="1">
        <w:r w:rsidR="00FD6C65" w:rsidRPr="007D519D">
          <w:rPr>
            <w:rStyle w:val="Hypertextovodkaz"/>
            <w:noProof/>
            <w:sz w:val="18"/>
            <w:szCs w:val="18"/>
            <w:lang w:val="es-ES"/>
          </w:rPr>
          <w:t>petr.fojtik@ostroj.cz</w:t>
        </w:r>
      </w:hyperlink>
    </w:p>
    <w:p w14:paraId="7B40A717" w14:textId="066BEF69" w:rsidR="00FD6C65" w:rsidRPr="007D519D" w:rsidRDefault="00FD6C65" w:rsidP="002D7201">
      <w:pPr>
        <w:pStyle w:val="Bezmezer"/>
        <w:spacing w:after="40"/>
        <w:rPr>
          <w:noProof/>
          <w:sz w:val="18"/>
          <w:szCs w:val="18"/>
          <w:lang w:val="es-ES"/>
        </w:rPr>
      </w:pPr>
      <w:r w:rsidRPr="007D519D">
        <w:rPr>
          <w:noProof/>
          <w:sz w:val="18"/>
          <w:szCs w:val="18"/>
          <w:lang w:val="es-ES"/>
        </w:rPr>
        <w:t>+420 735 129 288</w:t>
      </w:r>
      <w:bookmarkEnd w:id="0"/>
    </w:p>
    <w:sectPr w:rsidR="00FD6C65" w:rsidRPr="007D519D" w:rsidSect="00F569F6">
      <w:headerReference w:type="even" r:id="rId8"/>
      <w:headerReference w:type="default" r:id="rId9"/>
      <w:headerReference w:type="first" r:id="rId10"/>
      <w:pgSz w:w="11906" w:h="16838" w:code="9"/>
      <w:pgMar w:top="720" w:right="720" w:bottom="720" w:left="221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67A586" w14:textId="77777777" w:rsidR="006B2DC2" w:rsidRDefault="006B2DC2" w:rsidP="005426D6">
      <w:pPr>
        <w:spacing w:after="0" w:line="240" w:lineRule="auto"/>
      </w:pPr>
      <w:r>
        <w:separator/>
      </w:r>
    </w:p>
  </w:endnote>
  <w:endnote w:type="continuationSeparator" w:id="0">
    <w:p w14:paraId="2DFB47B4" w14:textId="77777777" w:rsidR="006B2DC2" w:rsidRDefault="006B2DC2" w:rsidP="005426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6DF22F" w14:textId="77777777" w:rsidR="006B2DC2" w:rsidRDefault="006B2DC2" w:rsidP="005426D6">
      <w:pPr>
        <w:spacing w:after="0" w:line="240" w:lineRule="auto"/>
      </w:pPr>
      <w:r>
        <w:separator/>
      </w:r>
    </w:p>
  </w:footnote>
  <w:footnote w:type="continuationSeparator" w:id="0">
    <w:p w14:paraId="346FED81" w14:textId="77777777" w:rsidR="006B2DC2" w:rsidRDefault="006B2DC2" w:rsidP="005426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200D44" w14:textId="593712DD" w:rsidR="005426D6" w:rsidRDefault="006B2DC2">
    <w:pPr>
      <w:pStyle w:val="Zhlav"/>
    </w:pPr>
    <w:r>
      <w:rPr>
        <w:noProof/>
      </w:rPr>
      <w:pict w14:anchorId="30DB9A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10" o:spid="_x0000_s2080" type="#_x0000_t75" style="position:absolute;margin-left:0;margin-top:0;width:595.4pt;height:842.2pt;z-index:-251657216;mso-position-horizontal:center;mso-position-horizontal-relative:margin;mso-position-vertical:center;mso-position-vertical-relative:margin" o:allowincell="f">
          <v:imagedata r:id="rId1" o:title="ostroj-hlavickovy-papir-pozadi"/>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582D56" w14:textId="73C7CD01" w:rsidR="005426D6" w:rsidRDefault="006B2DC2">
    <w:pPr>
      <w:pStyle w:val="Zhlav"/>
    </w:pPr>
    <w:r>
      <w:rPr>
        <w:noProof/>
      </w:rPr>
      <w:pict w14:anchorId="53109A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11" o:spid="_x0000_s2081" type="#_x0000_t75" style="position:absolute;margin-left:-110.55pt;margin-top:-48.1pt;width:595.4pt;height:842.2pt;z-index:-251656192;mso-position-horizontal-relative:margin;mso-position-vertical-relative:margin" o:allowincell="f">
          <v:imagedata r:id="rId1" o:title="ostroj-hlavickovy-papir-pozadi"/>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2F97E" w14:textId="1F38E933" w:rsidR="005426D6" w:rsidRDefault="006B2DC2">
    <w:pPr>
      <w:pStyle w:val="Zhlav"/>
    </w:pPr>
    <w:r>
      <w:rPr>
        <w:noProof/>
      </w:rPr>
      <w:pict w14:anchorId="655717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09" o:spid="_x0000_s2079" type="#_x0000_t75" style="position:absolute;margin-left:0;margin-top:0;width:595.4pt;height:842.2pt;z-index:-251658240;mso-position-horizontal:center;mso-position-horizontal-relative:margin;mso-position-vertical:center;mso-position-vertical-relative:margin" o:allowincell="f">
          <v:imagedata r:id="rId1" o:title="ostroj-hlavickovy-papir-pozadi"/>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8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6D6"/>
    <w:rsid w:val="00003524"/>
    <w:rsid w:val="00005BF9"/>
    <w:rsid w:val="0000616A"/>
    <w:rsid w:val="00017574"/>
    <w:rsid w:val="00027CCA"/>
    <w:rsid w:val="00030C49"/>
    <w:rsid w:val="00040308"/>
    <w:rsid w:val="00057BAB"/>
    <w:rsid w:val="00073E9E"/>
    <w:rsid w:val="00081936"/>
    <w:rsid w:val="00085DF0"/>
    <w:rsid w:val="000B3355"/>
    <w:rsid w:val="000C0DD9"/>
    <w:rsid w:val="000D19E1"/>
    <w:rsid w:val="00100546"/>
    <w:rsid w:val="001015AB"/>
    <w:rsid w:val="001058AD"/>
    <w:rsid w:val="001112E2"/>
    <w:rsid w:val="001172C3"/>
    <w:rsid w:val="00132119"/>
    <w:rsid w:val="001439B0"/>
    <w:rsid w:val="00150123"/>
    <w:rsid w:val="00151687"/>
    <w:rsid w:val="001525C7"/>
    <w:rsid w:val="0017720A"/>
    <w:rsid w:val="0018026A"/>
    <w:rsid w:val="00194A8F"/>
    <w:rsid w:val="001A109A"/>
    <w:rsid w:val="001C2ECB"/>
    <w:rsid w:val="001C48D8"/>
    <w:rsid w:val="001C4A16"/>
    <w:rsid w:val="001D4897"/>
    <w:rsid w:val="001D490D"/>
    <w:rsid w:val="001E2E3D"/>
    <w:rsid w:val="001E43AA"/>
    <w:rsid w:val="001F2BB3"/>
    <w:rsid w:val="002163E8"/>
    <w:rsid w:val="00217323"/>
    <w:rsid w:val="002348C9"/>
    <w:rsid w:val="002462C1"/>
    <w:rsid w:val="0026560D"/>
    <w:rsid w:val="002714ED"/>
    <w:rsid w:val="0027720D"/>
    <w:rsid w:val="00283600"/>
    <w:rsid w:val="0028549F"/>
    <w:rsid w:val="002B5688"/>
    <w:rsid w:val="002C50B4"/>
    <w:rsid w:val="002D7201"/>
    <w:rsid w:val="003124EE"/>
    <w:rsid w:val="00334361"/>
    <w:rsid w:val="003401AB"/>
    <w:rsid w:val="00350FB6"/>
    <w:rsid w:val="00383735"/>
    <w:rsid w:val="00390B48"/>
    <w:rsid w:val="003A6FD7"/>
    <w:rsid w:val="003B0C8B"/>
    <w:rsid w:val="003B4779"/>
    <w:rsid w:val="003B7239"/>
    <w:rsid w:val="003C0BC7"/>
    <w:rsid w:val="003D2D37"/>
    <w:rsid w:val="003E6311"/>
    <w:rsid w:val="003F0390"/>
    <w:rsid w:val="00404EAE"/>
    <w:rsid w:val="00404F2C"/>
    <w:rsid w:val="004107BE"/>
    <w:rsid w:val="004159C9"/>
    <w:rsid w:val="004165BF"/>
    <w:rsid w:val="004250CB"/>
    <w:rsid w:val="00425CEA"/>
    <w:rsid w:val="00427F87"/>
    <w:rsid w:val="00460BB4"/>
    <w:rsid w:val="00464279"/>
    <w:rsid w:val="004866CF"/>
    <w:rsid w:val="004877B8"/>
    <w:rsid w:val="004B2763"/>
    <w:rsid w:val="004B4451"/>
    <w:rsid w:val="004B470B"/>
    <w:rsid w:val="004C5E60"/>
    <w:rsid w:val="004E1CF8"/>
    <w:rsid w:val="004F5B66"/>
    <w:rsid w:val="0051620B"/>
    <w:rsid w:val="00533677"/>
    <w:rsid w:val="00535F86"/>
    <w:rsid w:val="005426D6"/>
    <w:rsid w:val="005452B8"/>
    <w:rsid w:val="00565071"/>
    <w:rsid w:val="00575931"/>
    <w:rsid w:val="00577B70"/>
    <w:rsid w:val="00586290"/>
    <w:rsid w:val="00595B95"/>
    <w:rsid w:val="005A07E4"/>
    <w:rsid w:val="005B285E"/>
    <w:rsid w:val="005C4B79"/>
    <w:rsid w:val="005C79C1"/>
    <w:rsid w:val="005D706D"/>
    <w:rsid w:val="005E4CD2"/>
    <w:rsid w:val="00606CF8"/>
    <w:rsid w:val="00610B49"/>
    <w:rsid w:val="006332FB"/>
    <w:rsid w:val="00646963"/>
    <w:rsid w:val="00670DC5"/>
    <w:rsid w:val="00676F45"/>
    <w:rsid w:val="006A54B2"/>
    <w:rsid w:val="006B2DC2"/>
    <w:rsid w:val="006B606C"/>
    <w:rsid w:val="006B70E2"/>
    <w:rsid w:val="006E3DD4"/>
    <w:rsid w:val="006F0387"/>
    <w:rsid w:val="006F0860"/>
    <w:rsid w:val="006F58FE"/>
    <w:rsid w:val="0073054F"/>
    <w:rsid w:val="007653F6"/>
    <w:rsid w:val="007908AA"/>
    <w:rsid w:val="007A7EBC"/>
    <w:rsid w:val="007B0FFF"/>
    <w:rsid w:val="007C545F"/>
    <w:rsid w:val="007D519D"/>
    <w:rsid w:val="007D6888"/>
    <w:rsid w:val="007E48A8"/>
    <w:rsid w:val="008005BF"/>
    <w:rsid w:val="0083035D"/>
    <w:rsid w:val="00895746"/>
    <w:rsid w:val="008C5A2B"/>
    <w:rsid w:val="008E6C18"/>
    <w:rsid w:val="00925801"/>
    <w:rsid w:val="00934A0E"/>
    <w:rsid w:val="009360CA"/>
    <w:rsid w:val="00956232"/>
    <w:rsid w:val="00961B9C"/>
    <w:rsid w:val="009674EA"/>
    <w:rsid w:val="00974E6C"/>
    <w:rsid w:val="00975D0B"/>
    <w:rsid w:val="009829F7"/>
    <w:rsid w:val="009915DE"/>
    <w:rsid w:val="009A094A"/>
    <w:rsid w:val="009B4D08"/>
    <w:rsid w:val="009B5432"/>
    <w:rsid w:val="009B7210"/>
    <w:rsid w:val="009C1024"/>
    <w:rsid w:val="009C37F1"/>
    <w:rsid w:val="009D5420"/>
    <w:rsid w:val="009F109E"/>
    <w:rsid w:val="00A1034D"/>
    <w:rsid w:val="00A109E9"/>
    <w:rsid w:val="00A10D71"/>
    <w:rsid w:val="00A1209E"/>
    <w:rsid w:val="00A23E44"/>
    <w:rsid w:val="00A413B3"/>
    <w:rsid w:val="00A93FAC"/>
    <w:rsid w:val="00AB071A"/>
    <w:rsid w:val="00AB09A3"/>
    <w:rsid w:val="00AB3D8D"/>
    <w:rsid w:val="00AB5B1B"/>
    <w:rsid w:val="00AD7853"/>
    <w:rsid w:val="00AE11FB"/>
    <w:rsid w:val="00AE192B"/>
    <w:rsid w:val="00AF1618"/>
    <w:rsid w:val="00B0726A"/>
    <w:rsid w:val="00B133B9"/>
    <w:rsid w:val="00B2338D"/>
    <w:rsid w:val="00B235A6"/>
    <w:rsid w:val="00B2538E"/>
    <w:rsid w:val="00B524C2"/>
    <w:rsid w:val="00B55B11"/>
    <w:rsid w:val="00B72C19"/>
    <w:rsid w:val="00B957FB"/>
    <w:rsid w:val="00BA26B1"/>
    <w:rsid w:val="00BB68F6"/>
    <w:rsid w:val="00BC4F94"/>
    <w:rsid w:val="00BD3BD7"/>
    <w:rsid w:val="00BD7C3B"/>
    <w:rsid w:val="00BE031B"/>
    <w:rsid w:val="00BE7FF3"/>
    <w:rsid w:val="00C04FF3"/>
    <w:rsid w:val="00C05222"/>
    <w:rsid w:val="00C11175"/>
    <w:rsid w:val="00C15ED5"/>
    <w:rsid w:val="00C35C6E"/>
    <w:rsid w:val="00C40DEA"/>
    <w:rsid w:val="00C4785D"/>
    <w:rsid w:val="00C60E44"/>
    <w:rsid w:val="00C967C9"/>
    <w:rsid w:val="00CA296B"/>
    <w:rsid w:val="00CA7C2C"/>
    <w:rsid w:val="00CC46DB"/>
    <w:rsid w:val="00CC5A9D"/>
    <w:rsid w:val="00D05BB0"/>
    <w:rsid w:val="00D121A2"/>
    <w:rsid w:val="00D155BE"/>
    <w:rsid w:val="00D97B55"/>
    <w:rsid w:val="00DB3FA5"/>
    <w:rsid w:val="00DB5268"/>
    <w:rsid w:val="00DC0958"/>
    <w:rsid w:val="00DC50C6"/>
    <w:rsid w:val="00DD183D"/>
    <w:rsid w:val="00DF473D"/>
    <w:rsid w:val="00E239E7"/>
    <w:rsid w:val="00E3059E"/>
    <w:rsid w:val="00E42626"/>
    <w:rsid w:val="00E4342A"/>
    <w:rsid w:val="00E56ECD"/>
    <w:rsid w:val="00E667AD"/>
    <w:rsid w:val="00E859B0"/>
    <w:rsid w:val="00E921D9"/>
    <w:rsid w:val="00E95F5D"/>
    <w:rsid w:val="00E97F66"/>
    <w:rsid w:val="00EB44E4"/>
    <w:rsid w:val="00EF025F"/>
    <w:rsid w:val="00F067EA"/>
    <w:rsid w:val="00F11067"/>
    <w:rsid w:val="00F14198"/>
    <w:rsid w:val="00F27E93"/>
    <w:rsid w:val="00F41456"/>
    <w:rsid w:val="00F42801"/>
    <w:rsid w:val="00F569F6"/>
    <w:rsid w:val="00F62383"/>
    <w:rsid w:val="00FB1936"/>
    <w:rsid w:val="00FD6C65"/>
    <w:rsid w:val="00FD7C8A"/>
    <w:rsid w:val="00FE0774"/>
    <w:rsid w:val="00FF270C"/>
    <w:rsid w:val="00FF2FC0"/>
    <w:rsid w:val="01C2BB33"/>
    <w:rsid w:val="035EA101"/>
    <w:rsid w:val="03673D49"/>
    <w:rsid w:val="037E1FC6"/>
    <w:rsid w:val="03BE9FA7"/>
    <w:rsid w:val="095DC350"/>
    <w:rsid w:val="09A43F09"/>
    <w:rsid w:val="0C473F92"/>
    <w:rsid w:val="0CDD8FBE"/>
    <w:rsid w:val="0D75E80B"/>
    <w:rsid w:val="0E16F1AF"/>
    <w:rsid w:val="0FC1DAB6"/>
    <w:rsid w:val="0FE7CDA4"/>
    <w:rsid w:val="1267A810"/>
    <w:rsid w:val="12BDBCFD"/>
    <w:rsid w:val="145E95C7"/>
    <w:rsid w:val="16E2BCF7"/>
    <w:rsid w:val="176FA98A"/>
    <w:rsid w:val="1849DC25"/>
    <w:rsid w:val="1A33BCF4"/>
    <w:rsid w:val="1AE4451C"/>
    <w:rsid w:val="1B8CAD07"/>
    <w:rsid w:val="1D9243C8"/>
    <w:rsid w:val="202C34D9"/>
    <w:rsid w:val="20FBB93E"/>
    <w:rsid w:val="22C8A2C3"/>
    <w:rsid w:val="230F939B"/>
    <w:rsid w:val="23A9152C"/>
    <w:rsid w:val="243B5C4C"/>
    <w:rsid w:val="24D9F508"/>
    <w:rsid w:val="27447974"/>
    <w:rsid w:val="2889BEFB"/>
    <w:rsid w:val="2971C326"/>
    <w:rsid w:val="2B22B354"/>
    <w:rsid w:val="2D796F67"/>
    <w:rsid w:val="2FEF5609"/>
    <w:rsid w:val="306A039A"/>
    <w:rsid w:val="3341E88D"/>
    <w:rsid w:val="3509C432"/>
    <w:rsid w:val="382B49F3"/>
    <w:rsid w:val="38696159"/>
    <w:rsid w:val="3D797B05"/>
    <w:rsid w:val="3D852B33"/>
    <w:rsid w:val="3E9865D8"/>
    <w:rsid w:val="3F2BFB05"/>
    <w:rsid w:val="43250890"/>
    <w:rsid w:val="4387C7A5"/>
    <w:rsid w:val="44B500BA"/>
    <w:rsid w:val="4658ED59"/>
    <w:rsid w:val="46D2946C"/>
    <w:rsid w:val="46DA4BEA"/>
    <w:rsid w:val="4A094CA6"/>
    <w:rsid w:val="4B94026B"/>
    <w:rsid w:val="4EFD7A1C"/>
    <w:rsid w:val="4F1156B0"/>
    <w:rsid w:val="4F20D12B"/>
    <w:rsid w:val="4F5D1D55"/>
    <w:rsid w:val="541CCD4A"/>
    <w:rsid w:val="58BDBE92"/>
    <w:rsid w:val="5DE206B8"/>
    <w:rsid w:val="5E2B5F68"/>
    <w:rsid w:val="5FB13A43"/>
    <w:rsid w:val="600FDEDB"/>
    <w:rsid w:val="60BD5EA4"/>
    <w:rsid w:val="6143C55F"/>
    <w:rsid w:val="620DF0BE"/>
    <w:rsid w:val="65BB6C03"/>
    <w:rsid w:val="6675C418"/>
    <w:rsid w:val="6ADDCC85"/>
    <w:rsid w:val="6B9D092B"/>
    <w:rsid w:val="6EC643D7"/>
    <w:rsid w:val="70BF2C0A"/>
    <w:rsid w:val="735C2901"/>
    <w:rsid w:val="751BCDBB"/>
    <w:rsid w:val="754817BE"/>
    <w:rsid w:val="792A85F3"/>
    <w:rsid w:val="79447625"/>
    <w:rsid w:val="798EA8D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82"/>
    <o:shapelayout v:ext="edit">
      <o:idmap v:ext="edit" data="1"/>
    </o:shapelayout>
  </w:shapeDefaults>
  <w:decimalSymbol w:val=","/>
  <w:listSeparator w:val=";"/>
  <w14:docId w14:val="7EDCC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48C9"/>
    <w:pPr>
      <w:keepNext/>
      <w:keepLines/>
      <w:spacing w:before="360" w:after="80"/>
      <w:outlineLvl w:val="0"/>
    </w:pPr>
    <w:rPr>
      <w:rFonts w:asciiTheme="majorHAnsi" w:eastAsiaTheme="majorEastAsia" w:hAnsiTheme="majorHAnsi" w:cstheme="majorBidi"/>
      <w:b/>
      <w:bCs/>
      <w:sz w:val="40"/>
      <w:szCs w:val="40"/>
    </w:rPr>
  </w:style>
  <w:style w:type="paragraph" w:styleId="Nadpis2">
    <w:name w:val="heading 2"/>
    <w:basedOn w:val="Normln"/>
    <w:next w:val="Normln"/>
    <w:link w:val="Nadpis2Char"/>
    <w:uiPriority w:val="9"/>
    <w:unhideWhenUsed/>
    <w:qFormat/>
    <w:rsid w:val="002348C9"/>
    <w:pPr>
      <w:keepNext/>
      <w:keepLines/>
      <w:spacing w:before="160" w:after="80"/>
      <w:outlineLvl w:val="1"/>
    </w:pPr>
    <w:rPr>
      <w:rFonts w:asciiTheme="majorHAnsi" w:eastAsiaTheme="majorEastAsia" w:hAnsiTheme="majorHAnsi" w:cstheme="majorBidi"/>
      <w:b/>
      <w:bCs/>
      <w:sz w:val="32"/>
      <w:szCs w:val="32"/>
    </w:rPr>
  </w:style>
  <w:style w:type="paragraph" w:styleId="Nadpis3">
    <w:name w:val="heading 3"/>
    <w:basedOn w:val="Normln"/>
    <w:next w:val="Normln"/>
    <w:link w:val="Nadpis3Char"/>
    <w:uiPriority w:val="9"/>
    <w:unhideWhenUsed/>
    <w:qFormat/>
    <w:rsid w:val="002348C9"/>
    <w:pPr>
      <w:keepNext/>
      <w:keepLines/>
      <w:spacing w:before="160" w:after="80"/>
      <w:outlineLvl w:val="2"/>
    </w:pPr>
    <w:rPr>
      <w:rFonts w:eastAsiaTheme="majorEastAsia" w:cstheme="majorBidi"/>
      <w:b/>
      <w:bCs/>
      <w:sz w:val="28"/>
      <w:szCs w:val="28"/>
    </w:rPr>
  </w:style>
  <w:style w:type="paragraph" w:styleId="Nadpis4">
    <w:name w:val="heading 4"/>
    <w:basedOn w:val="Normln"/>
    <w:next w:val="Normln"/>
    <w:link w:val="Nadpis4Char"/>
    <w:uiPriority w:val="9"/>
    <w:unhideWhenUsed/>
    <w:qFormat/>
    <w:rsid w:val="009A094A"/>
    <w:pPr>
      <w:keepNext/>
      <w:keepLines/>
      <w:spacing w:before="80" w:after="40"/>
      <w:outlineLvl w:val="3"/>
    </w:pPr>
    <w:rPr>
      <w:rFonts w:eastAsiaTheme="majorEastAsia" w:cstheme="majorBidi"/>
      <w:b/>
      <w:bCs/>
    </w:rPr>
  </w:style>
  <w:style w:type="paragraph" w:styleId="Nadpis5">
    <w:name w:val="heading 5"/>
    <w:basedOn w:val="Normln"/>
    <w:next w:val="Normln"/>
    <w:link w:val="Nadpis5Char"/>
    <w:uiPriority w:val="9"/>
    <w:unhideWhenUsed/>
    <w:qFormat/>
    <w:rsid w:val="002348C9"/>
    <w:pPr>
      <w:keepNext/>
      <w:keepLines/>
      <w:spacing w:before="80" w:after="40"/>
      <w:outlineLvl w:val="4"/>
    </w:pPr>
    <w:rPr>
      <w:rFonts w:eastAsiaTheme="majorEastAsia" w:cstheme="majorBidi"/>
    </w:rPr>
  </w:style>
  <w:style w:type="paragraph" w:styleId="Nadpis6">
    <w:name w:val="heading 6"/>
    <w:basedOn w:val="Normln"/>
    <w:next w:val="Normln"/>
    <w:link w:val="Nadpis6Char"/>
    <w:uiPriority w:val="9"/>
    <w:semiHidden/>
    <w:unhideWhenUsed/>
    <w:rsid w:val="005426D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426D6"/>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426D6"/>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426D6"/>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348C9"/>
    <w:rPr>
      <w:rFonts w:asciiTheme="majorHAnsi" w:eastAsiaTheme="majorEastAsia" w:hAnsiTheme="majorHAnsi" w:cstheme="majorBidi"/>
      <w:b/>
      <w:bCs/>
      <w:sz w:val="40"/>
      <w:szCs w:val="40"/>
    </w:rPr>
  </w:style>
  <w:style w:type="character" w:customStyle="1" w:styleId="Nadpis2Char">
    <w:name w:val="Nadpis 2 Char"/>
    <w:basedOn w:val="Standardnpsmoodstavce"/>
    <w:link w:val="Nadpis2"/>
    <w:uiPriority w:val="9"/>
    <w:rsid w:val="002348C9"/>
    <w:rPr>
      <w:rFonts w:asciiTheme="majorHAnsi" w:eastAsiaTheme="majorEastAsia" w:hAnsiTheme="majorHAnsi" w:cstheme="majorBidi"/>
      <w:b/>
      <w:bCs/>
      <w:sz w:val="32"/>
      <w:szCs w:val="32"/>
    </w:rPr>
  </w:style>
  <w:style w:type="character" w:customStyle="1" w:styleId="Nadpis3Char">
    <w:name w:val="Nadpis 3 Char"/>
    <w:basedOn w:val="Standardnpsmoodstavce"/>
    <w:link w:val="Nadpis3"/>
    <w:uiPriority w:val="9"/>
    <w:rsid w:val="002348C9"/>
    <w:rPr>
      <w:rFonts w:eastAsiaTheme="majorEastAsia" w:cstheme="majorBidi"/>
      <w:b/>
      <w:bCs/>
      <w:sz w:val="28"/>
      <w:szCs w:val="28"/>
    </w:rPr>
  </w:style>
  <w:style w:type="character" w:customStyle="1" w:styleId="Nadpis4Char">
    <w:name w:val="Nadpis 4 Char"/>
    <w:basedOn w:val="Standardnpsmoodstavce"/>
    <w:link w:val="Nadpis4"/>
    <w:uiPriority w:val="9"/>
    <w:rsid w:val="009A094A"/>
    <w:rPr>
      <w:rFonts w:eastAsiaTheme="majorEastAsia" w:cstheme="majorBidi"/>
      <w:b/>
      <w:bCs/>
    </w:rPr>
  </w:style>
  <w:style w:type="character" w:customStyle="1" w:styleId="Nadpis5Char">
    <w:name w:val="Nadpis 5 Char"/>
    <w:basedOn w:val="Standardnpsmoodstavce"/>
    <w:link w:val="Nadpis5"/>
    <w:uiPriority w:val="9"/>
    <w:rsid w:val="002348C9"/>
    <w:rPr>
      <w:rFonts w:eastAsiaTheme="majorEastAsia" w:cstheme="majorBidi"/>
    </w:rPr>
  </w:style>
  <w:style w:type="character" w:customStyle="1" w:styleId="Nadpis6Char">
    <w:name w:val="Nadpis 6 Char"/>
    <w:basedOn w:val="Standardnpsmoodstavce"/>
    <w:link w:val="Nadpis6"/>
    <w:uiPriority w:val="9"/>
    <w:semiHidden/>
    <w:rsid w:val="005426D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426D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426D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426D6"/>
    <w:rPr>
      <w:rFonts w:eastAsiaTheme="majorEastAsia" w:cstheme="majorBidi"/>
      <w:color w:val="272727" w:themeColor="text1" w:themeTint="D8"/>
    </w:rPr>
  </w:style>
  <w:style w:type="paragraph" w:styleId="Nzev">
    <w:name w:val="Title"/>
    <w:basedOn w:val="Normln"/>
    <w:next w:val="Normln"/>
    <w:link w:val="NzevChar"/>
    <w:uiPriority w:val="10"/>
    <w:qFormat/>
    <w:rsid w:val="00AB09A3"/>
    <w:pPr>
      <w:spacing w:after="80" w:line="240" w:lineRule="auto"/>
      <w:contextualSpacing/>
    </w:pPr>
    <w:rPr>
      <w:rFonts w:asciiTheme="majorHAnsi" w:eastAsiaTheme="majorEastAsia" w:hAnsiTheme="majorHAnsi" w:cstheme="majorBidi"/>
      <w:b/>
      <w:bCs/>
      <w:spacing w:val="-10"/>
      <w:kern w:val="28"/>
      <w:sz w:val="56"/>
      <w:szCs w:val="56"/>
    </w:rPr>
  </w:style>
  <w:style w:type="character" w:customStyle="1" w:styleId="NzevChar">
    <w:name w:val="Název Char"/>
    <w:basedOn w:val="Standardnpsmoodstavce"/>
    <w:link w:val="Nzev"/>
    <w:uiPriority w:val="10"/>
    <w:rsid w:val="00AB09A3"/>
    <w:rPr>
      <w:rFonts w:asciiTheme="majorHAnsi" w:eastAsiaTheme="majorEastAsia" w:hAnsiTheme="majorHAnsi" w:cstheme="majorBidi"/>
      <w:b/>
      <w:bCs/>
      <w:spacing w:val="-10"/>
      <w:kern w:val="28"/>
      <w:sz w:val="56"/>
      <w:szCs w:val="56"/>
    </w:rPr>
  </w:style>
  <w:style w:type="paragraph" w:styleId="Podtitul">
    <w:name w:val="Subtitle"/>
    <w:basedOn w:val="Normln"/>
    <w:next w:val="Normln"/>
    <w:link w:val="PodtitulChar"/>
    <w:uiPriority w:val="11"/>
    <w:qFormat/>
    <w:rsid w:val="00AB09A3"/>
    <w:pPr>
      <w:numPr>
        <w:ilvl w:val="1"/>
      </w:numPr>
    </w:pPr>
    <w:rPr>
      <w:rFonts w:eastAsiaTheme="majorEastAsia" w:cstheme="majorBidi"/>
      <w:spacing w:val="15"/>
      <w:sz w:val="28"/>
      <w:szCs w:val="28"/>
    </w:rPr>
  </w:style>
  <w:style w:type="character" w:customStyle="1" w:styleId="PodtitulChar">
    <w:name w:val="Podtitul Char"/>
    <w:basedOn w:val="Standardnpsmoodstavce"/>
    <w:link w:val="Podtitul"/>
    <w:uiPriority w:val="11"/>
    <w:rsid w:val="00AB09A3"/>
    <w:rPr>
      <w:rFonts w:eastAsiaTheme="majorEastAsia" w:cstheme="majorBidi"/>
      <w:spacing w:val="15"/>
      <w:sz w:val="28"/>
      <w:szCs w:val="28"/>
    </w:rPr>
  </w:style>
  <w:style w:type="paragraph" w:styleId="Citt">
    <w:name w:val="Quote"/>
    <w:basedOn w:val="Normln"/>
    <w:next w:val="Normln"/>
    <w:link w:val="CittChar"/>
    <w:uiPriority w:val="29"/>
    <w:rsid w:val="005426D6"/>
    <w:pPr>
      <w:spacing w:before="160"/>
      <w:jc w:val="center"/>
    </w:pPr>
    <w:rPr>
      <w:i/>
      <w:iCs/>
      <w:color w:val="404040" w:themeColor="text1" w:themeTint="BF"/>
    </w:rPr>
  </w:style>
  <w:style w:type="character" w:customStyle="1" w:styleId="CittChar">
    <w:name w:val="Citát Char"/>
    <w:basedOn w:val="Standardnpsmoodstavce"/>
    <w:link w:val="Citt"/>
    <w:uiPriority w:val="29"/>
    <w:rsid w:val="005426D6"/>
    <w:rPr>
      <w:i/>
      <w:iCs/>
      <w:color w:val="404040" w:themeColor="text1" w:themeTint="BF"/>
    </w:rPr>
  </w:style>
  <w:style w:type="paragraph" w:styleId="Odstavecseseznamem">
    <w:name w:val="List Paragraph"/>
    <w:basedOn w:val="Normln"/>
    <w:uiPriority w:val="34"/>
    <w:rsid w:val="005426D6"/>
    <w:pPr>
      <w:ind w:left="720"/>
      <w:contextualSpacing/>
    </w:pPr>
  </w:style>
  <w:style w:type="character" w:styleId="Zdraznnintenzivn">
    <w:name w:val="Intense Emphasis"/>
    <w:basedOn w:val="Standardnpsmoodstavce"/>
    <w:uiPriority w:val="21"/>
    <w:rsid w:val="005426D6"/>
    <w:rPr>
      <w:i/>
      <w:iCs/>
      <w:color w:val="005B39" w:themeColor="accent1" w:themeShade="BF"/>
    </w:rPr>
  </w:style>
  <w:style w:type="paragraph" w:styleId="Vrazncitt">
    <w:name w:val="Intense Quote"/>
    <w:basedOn w:val="Normln"/>
    <w:next w:val="Normln"/>
    <w:link w:val="VrazncittChar"/>
    <w:uiPriority w:val="30"/>
    <w:rsid w:val="005426D6"/>
    <w:pPr>
      <w:pBdr>
        <w:top w:val="single" w:sz="4" w:space="10" w:color="005B39" w:themeColor="accent1" w:themeShade="BF"/>
        <w:bottom w:val="single" w:sz="4" w:space="10" w:color="005B39" w:themeColor="accent1" w:themeShade="BF"/>
      </w:pBdr>
      <w:spacing w:before="360" w:after="360"/>
      <w:ind w:left="864" w:right="864"/>
      <w:jc w:val="center"/>
    </w:pPr>
    <w:rPr>
      <w:i/>
      <w:iCs/>
      <w:color w:val="005B39" w:themeColor="accent1" w:themeShade="BF"/>
    </w:rPr>
  </w:style>
  <w:style w:type="character" w:customStyle="1" w:styleId="VrazncittChar">
    <w:name w:val="Výrazný citát Char"/>
    <w:basedOn w:val="Standardnpsmoodstavce"/>
    <w:link w:val="Vrazncitt"/>
    <w:uiPriority w:val="30"/>
    <w:rsid w:val="005426D6"/>
    <w:rPr>
      <w:i/>
      <w:iCs/>
      <w:color w:val="005B39" w:themeColor="accent1" w:themeShade="BF"/>
    </w:rPr>
  </w:style>
  <w:style w:type="character" w:styleId="Odkazintenzivn">
    <w:name w:val="Intense Reference"/>
    <w:basedOn w:val="Standardnpsmoodstavce"/>
    <w:uiPriority w:val="32"/>
    <w:rsid w:val="005426D6"/>
    <w:rPr>
      <w:b/>
      <w:bCs/>
      <w:smallCaps/>
      <w:color w:val="005B39" w:themeColor="accent1" w:themeShade="BF"/>
      <w:spacing w:val="5"/>
    </w:rPr>
  </w:style>
  <w:style w:type="paragraph" w:styleId="Zhlav">
    <w:name w:val="header"/>
    <w:basedOn w:val="Normln"/>
    <w:link w:val="ZhlavChar"/>
    <w:uiPriority w:val="99"/>
    <w:unhideWhenUsed/>
    <w:rsid w:val="005426D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426D6"/>
  </w:style>
  <w:style w:type="paragraph" w:styleId="Zpat">
    <w:name w:val="footer"/>
    <w:basedOn w:val="Normln"/>
    <w:link w:val="ZpatChar"/>
    <w:uiPriority w:val="99"/>
    <w:unhideWhenUsed/>
    <w:rsid w:val="005426D6"/>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6D6"/>
  </w:style>
  <w:style w:type="paragraph" w:styleId="Bezmezer">
    <w:name w:val="No Spacing"/>
    <w:uiPriority w:val="1"/>
    <w:qFormat/>
    <w:rsid w:val="00AB09A3"/>
    <w:pPr>
      <w:spacing w:after="0" w:line="240" w:lineRule="auto"/>
    </w:pPr>
  </w:style>
  <w:style w:type="character" w:styleId="Zdraznnjemn">
    <w:name w:val="Subtle Emphasis"/>
    <w:basedOn w:val="Standardnpsmoodstavce"/>
    <w:uiPriority w:val="19"/>
    <w:rsid w:val="00AB09A3"/>
    <w:rPr>
      <w:i/>
      <w:iCs/>
      <w:color w:val="404040" w:themeColor="text1" w:themeTint="BF"/>
    </w:rPr>
  </w:style>
  <w:style w:type="character" w:styleId="Hypertextovodkaz">
    <w:name w:val="Hyperlink"/>
    <w:basedOn w:val="Standardnpsmoodstavce"/>
    <w:uiPriority w:val="99"/>
    <w:unhideWhenUsed/>
    <w:rsid w:val="00C40DEA"/>
    <w:rPr>
      <w:color w:val="2FAB6A" w:themeColor="hyperlink"/>
      <w:u w:val="single"/>
    </w:rPr>
  </w:style>
  <w:style w:type="character" w:customStyle="1" w:styleId="Nevyeenzmnka1">
    <w:name w:val="Nevyřešená zmínka1"/>
    <w:basedOn w:val="Standardnpsmoodstavce"/>
    <w:uiPriority w:val="99"/>
    <w:semiHidden/>
    <w:unhideWhenUsed/>
    <w:rsid w:val="00C40DEA"/>
    <w:rPr>
      <w:color w:val="605E5C"/>
      <w:shd w:val="clear" w:color="auto" w:fill="E1DFDD"/>
    </w:rPr>
  </w:style>
  <w:style w:type="paragraph" w:styleId="Revize">
    <w:name w:val="Revision"/>
    <w:hidden/>
    <w:uiPriority w:val="99"/>
    <w:semiHidden/>
    <w:rsid w:val="004159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48C9"/>
    <w:pPr>
      <w:keepNext/>
      <w:keepLines/>
      <w:spacing w:before="360" w:after="80"/>
      <w:outlineLvl w:val="0"/>
    </w:pPr>
    <w:rPr>
      <w:rFonts w:asciiTheme="majorHAnsi" w:eastAsiaTheme="majorEastAsia" w:hAnsiTheme="majorHAnsi" w:cstheme="majorBidi"/>
      <w:b/>
      <w:bCs/>
      <w:sz w:val="40"/>
      <w:szCs w:val="40"/>
    </w:rPr>
  </w:style>
  <w:style w:type="paragraph" w:styleId="Nadpis2">
    <w:name w:val="heading 2"/>
    <w:basedOn w:val="Normln"/>
    <w:next w:val="Normln"/>
    <w:link w:val="Nadpis2Char"/>
    <w:uiPriority w:val="9"/>
    <w:unhideWhenUsed/>
    <w:qFormat/>
    <w:rsid w:val="002348C9"/>
    <w:pPr>
      <w:keepNext/>
      <w:keepLines/>
      <w:spacing w:before="160" w:after="80"/>
      <w:outlineLvl w:val="1"/>
    </w:pPr>
    <w:rPr>
      <w:rFonts w:asciiTheme="majorHAnsi" w:eastAsiaTheme="majorEastAsia" w:hAnsiTheme="majorHAnsi" w:cstheme="majorBidi"/>
      <w:b/>
      <w:bCs/>
      <w:sz w:val="32"/>
      <w:szCs w:val="32"/>
    </w:rPr>
  </w:style>
  <w:style w:type="paragraph" w:styleId="Nadpis3">
    <w:name w:val="heading 3"/>
    <w:basedOn w:val="Normln"/>
    <w:next w:val="Normln"/>
    <w:link w:val="Nadpis3Char"/>
    <w:uiPriority w:val="9"/>
    <w:unhideWhenUsed/>
    <w:qFormat/>
    <w:rsid w:val="002348C9"/>
    <w:pPr>
      <w:keepNext/>
      <w:keepLines/>
      <w:spacing w:before="160" w:after="80"/>
      <w:outlineLvl w:val="2"/>
    </w:pPr>
    <w:rPr>
      <w:rFonts w:eastAsiaTheme="majorEastAsia" w:cstheme="majorBidi"/>
      <w:b/>
      <w:bCs/>
      <w:sz w:val="28"/>
      <w:szCs w:val="28"/>
    </w:rPr>
  </w:style>
  <w:style w:type="paragraph" w:styleId="Nadpis4">
    <w:name w:val="heading 4"/>
    <w:basedOn w:val="Normln"/>
    <w:next w:val="Normln"/>
    <w:link w:val="Nadpis4Char"/>
    <w:uiPriority w:val="9"/>
    <w:unhideWhenUsed/>
    <w:qFormat/>
    <w:rsid w:val="009A094A"/>
    <w:pPr>
      <w:keepNext/>
      <w:keepLines/>
      <w:spacing w:before="80" w:after="40"/>
      <w:outlineLvl w:val="3"/>
    </w:pPr>
    <w:rPr>
      <w:rFonts w:eastAsiaTheme="majorEastAsia" w:cstheme="majorBidi"/>
      <w:b/>
      <w:bCs/>
    </w:rPr>
  </w:style>
  <w:style w:type="paragraph" w:styleId="Nadpis5">
    <w:name w:val="heading 5"/>
    <w:basedOn w:val="Normln"/>
    <w:next w:val="Normln"/>
    <w:link w:val="Nadpis5Char"/>
    <w:uiPriority w:val="9"/>
    <w:unhideWhenUsed/>
    <w:qFormat/>
    <w:rsid w:val="002348C9"/>
    <w:pPr>
      <w:keepNext/>
      <w:keepLines/>
      <w:spacing w:before="80" w:after="40"/>
      <w:outlineLvl w:val="4"/>
    </w:pPr>
    <w:rPr>
      <w:rFonts w:eastAsiaTheme="majorEastAsia" w:cstheme="majorBidi"/>
    </w:rPr>
  </w:style>
  <w:style w:type="paragraph" w:styleId="Nadpis6">
    <w:name w:val="heading 6"/>
    <w:basedOn w:val="Normln"/>
    <w:next w:val="Normln"/>
    <w:link w:val="Nadpis6Char"/>
    <w:uiPriority w:val="9"/>
    <w:semiHidden/>
    <w:unhideWhenUsed/>
    <w:rsid w:val="005426D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426D6"/>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426D6"/>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426D6"/>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348C9"/>
    <w:rPr>
      <w:rFonts w:asciiTheme="majorHAnsi" w:eastAsiaTheme="majorEastAsia" w:hAnsiTheme="majorHAnsi" w:cstheme="majorBidi"/>
      <w:b/>
      <w:bCs/>
      <w:sz w:val="40"/>
      <w:szCs w:val="40"/>
    </w:rPr>
  </w:style>
  <w:style w:type="character" w:customStyle="1" w:styleId="Nadpis2Char">
    <w:name w:val="Nadpis 2 Char"/>
    <w:basedOn w:val="Standardnpsmoodstavce"/>
    <w:link w:val="Nadpis2"/>
    <w:uiPriority w:val="9"/>
    <w:rsid w:val="002348C9"/>
    <w:rPr>
      <w:rFonts w:asciiTheme="majorHAnsi" w:eastAsiaTheme="majorEastAsia" w:hAnsiTheme="majorHAnsi" w:cstheme="majorBidi"/>
      <w:b/>
      <w:bCs/>
      <w:sz w:val="32"/>
      <w:szCs w:val="32"/>
    </w:rPr>
  </w:style>
  <w:style w:type="character" w:customStyle="1" w:styleId="Nadpis3Char">
    <w:name w:val="Nadpis 3 Char"/>
    <w:basedOn w:val="Standardnpsmoodstavce"/>
    <w:link w:val="Nadpis3"/>
    <w:uiPriority w:val="9"/>
    <w:rsid w:val="002348C9"/>
    <w:rPr>
      <w:rFonts w:eastAsiaTheme="majorEastAsia" w:cstheme="majorBidi"/>
      <w:b/>
      <w:bCs/>
      <w:sz w:val="28"/>
      <w:szCs w:val="28"/>
    </w:rPr>
  </w:style>
  <w:style w:type="character" w:customStyle="1" w:styleId="Nadpis4Char">
    <w:name w:val="Nadpis 4 Char"/>
    <w:basedOn w:val="Standardnpsmoodstavce"/>
    <w:link w:val="Nadpis4"/>
    <w:uiPriority w:val="9"/>
    <w:rsid w:val="009A094A"/>
    <w:rPr>
      <w:rFonts w:eastAsiaTheme="majorEastAsia" w:cstheme="majorBidi"/>
      <w:b/>
      <w:bCs/>
    </w:rPr>
  </w:style>
  <w:style w:type="character" w:customStyle="1" w:styleId="Nadpis5Char">
    <w:name w:val="Nadpis 5 Char"/>
    <w:basedOn w:val="Standardnpsmoodstavce"/>
    <w:link w:val="Nadpis5"/>
    <w:uiPriority w:val="9"/>
    <w:rsid w:val="002348C9"/>
    <w:rPr>
      <w:rFonts w:eastAsiaTheme="majorEastAsia" w:cstheme="majorBidi"/>
    </w:rPr>
  </w:style>
  <w:style w:type="character" w:customStyle="1" w:styleId="Nadpis6Char">
    <w:name w:val="Nadpis 6 Char"/>
    <w:basedOn w:val="Standardnpsmoodstavce"/>
    <w:link w:val="Nadpis6"/>
    <w:uiPriority w:val="9"/>
    <w:semiHidden/>
    <w:rsid w:val="005426D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426D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426D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426D6"/>
    <w:rPr>
      <w:rFonts w:eastAsiaTheme="majorEastAsia" w:cstheme="majorBidi"/>
      <w:color w:val="272727" w:themeColor="text1" w:themeTint="D8"/>
    </w:rPr>
  </w:style>
  <w:style w:type="paragraph" w:styleId="Nzev">
    <w:name w:val="Title"/>
    <w:basedOn w:val="Normln"/>
    <w:next w:val="Normln"/>
    <w:link w:val="NzevChar"/>
    <w:uiPriority w:val="10"/>
    <w:qFormat/>
    <w:rsid w:val="00AB09A3"/>
    <w:pPr>
      <w:spacing w:after="80" w:line="240" w:lineRule="auto"/>
      <w:contextualSpacing/>
    </w:pPr>
    <w:rPr>
      <w:rFonts w:asciiTheme="majorHAnsi" w:eastAsiaTheme="majorEastAsia" w:hAnsiTheme="majorHAnsi" w:cstheme="majorBidi"/>
      <w:b/>
      <w:bCs/>
      <w:spacing w:val="-10"/>
      <w:kern w:val="28"/>
      <w:sz w:val="56"/>
      <w:szCs w:val="56"/>
    </w:rPr>
  </w:style>
  <w:style w:type="character" w:customStyle="1" w:styleId="NzevChar">
    <w:name w:val="Název Char"/>
    <w:basedOn w:val="Standardnpsmoodstavce"/>
    <w:link w:val="Nzev"/>
    <w:uiPriority w:val="10"/>
    <w:rsid w:val="00AB09A3"/>
    <w:rPr>
      <w:rFonts w:asciiTheme="majorHAnsi" w:eastAsiaTheme="majorEastAsia" w:hAnsiTheme="majorHAnsi" w:cstheme="majorBidi"/>
      <w:b/>
      <w:bCs/>
      <w:spacing w:val="-10"/>
      <w:kern w:val="28"/>
      <w:sz w:val="56"/>
      <w:szCs w:val="56"/>
    </w:rPr>
  </w:style>
  <w:style w:type="paragraph" w:styleId="Podtitul">
    <w:name w:val="Subtitle"/>
    <w:basedOn w:val="Normln"/>
    <w:next w:val="Normln"/>
    <w:link w:val="PodtitulChar"/>
    <w:uiPriority w:val="11"/>
    <w:qFormat/>
    <w:rsid w:val="00AB09A3"/>
    <w:pPr>
      <w:numPr>
        <w:ilvl w:val="1"/>
      </w:numPr>
    </w:pPr>
    <w:rPr>
      <w:rFonts w:eastAsiaTheme="majorEastAsia" w:cstheme="majorBidi"/>
      <w:spacing w:val="15"/>
      <w:sz w:val="28"/>
      <w:szCs w:val="28"/>
    </w:rPr>
  </w:style>
  <w:style w:type="character" w:customStyle="1" w:styleId="PodtitulChar">
    <w:name w:val="Podtitul Char"/>
    <w:basedOn w:val="Standardnpsmoodstavce"/>
    <w:link w:val="Podtitul"/>
    <w:uiPriority w:val="11"/>
    <w:rsid w:val="00AB09A3"/>
    <w:rPr>
      <w:rFonts w:eastAsiaTheme="majorEastAsia" w:cstheme="majorBidi"/>
      <w:spacing w:val="15"/>
      <w:sz w:val="28"/>
      <w:szCs w:val="28"/>
    </w:rPr>
  </w:style>
  <w:style w:type="paragraph" w:styleId="Citt">
    <w:name w:val="Quote"/>
    <w:basedOn w:val="Normln"/>
    <w:next w:val="Normln"/>
    <w:link w:val="CittChar"/>
    <w:uiPriority w:val="29"/>
    <w:rsid w:val="005426D6"/>
    <w:pPr>
      <w:spacing w:before="160"/>
      <w:jc w:val="center"/>
    </w:pPr>
    <w:rPr>
      <w:i/>
      <w:iCs/>
      <w:color w:val="404040" w:themeColor="text1" w:themeTint="BF"/>
    </w:rPr>
  </w:style>
  <w:style w:type="character" w:customStyle="1" w:styleId="CittChar">
    <w:name w:val="Citát Char"/>
    <w:basedOn w:val="Standardnpsmoodstavce"/>
    <w:link w:val="Citt"/>
    <w:uiPriority w:val="29"/>
    <w:rsid w:val="005426D6"/>
    <w:rPr>
      <w:i/>
      <w:iCs/>
      <w:color w:val="404040" w:themeColor="text1" w:themeTint="BF"/>
    </w:rPr>
  </w:style>
  <w:style w:type="paragraph" w:styleId="Odstavecseseznamem">
    <w:name w:val="List Paragraph"/>
    <w:basedOn w:val="Normln"/>
    <w:uiPriority w:val="34"/>
    <w:rsid w:val="005426D6"/>
    <w:pPr>
      <w:ind w:left="720"/>
      <w:contextualSpacing/>
    </w:pPr>
  </w:style>
  <w:style w:type="character" w:styleId="Zdraznnintenzivn">
    <w:name w:val="Intense Emphasis"/>
    <w:basedOn w:val="Standardnpsmoodstavce"/>
    <w:uiPriority w:val="21"/>
    <w:rsid w:val="005426D6"/>
    <w:rPr>
      <w:i/>
      <w:iCs/>
      <w:color w:val="005B39" w:themeColor="accent1" w:themeShade="BF"/>
    </w:rPr>
  </w:style>
  <w:style w:type="paragraph" w:styleId="Vrazncitt">
    <w:name w:val="Intense Quote"/>
    <w:basedOn w:val="Normln"/>
    <w:next w:val="Normln"/>
    <w:link w:val="VrazncittChar"/>
    <w:uiPriority w:val="30"/>
    <w:rsid w:val="005426D6"/>
    <w:pPr>
      <w:pBdr>
        <w:top w:val="single" w:sz="4" w:space="10" w:color="005B39" w:themeColor="accent1" w:themeShade="BF"/>
        <w:bottom w:val="single" w:sz="4" w:space="10" w:color="005B39" w:themeColor="accent1" w:themeShade="BF"/>
      </w:pBdr>
      <w:spacing w:before="360" w:after="360"/>
      <w:ind w:left="864" w:right="864"/>
      <w:jc w:val="center"/>
    </w:pPr>
    <w:rPr>
      <w:i/>
      <w:iCs/>
      <w:color w:val="005B39" w:themeColor="accent1" w:themeShade="BF"/>
    </w:rPr>
  </w:style>
  <w:style w:type="character" w:customStyle="1" w:styleId="VrazncittChar">
    <w:name w:val="Výrazný citát Char"/>
    <w:basedOn w:val="Standardnpsmoodstavce"/>
    <w:link w:val="Vrazncitt"/>
    <w:uiPriority w:val="30"/>
    <w:rsid w:val="005426D6"/>
    <w:rPr>
      <w:i/>
      <w:iCs/>
      <w:color w:val="005B39" w:themeColor="accent1" w:themeShade="BF"/>
    </w:rPr>
  </w:style>
  <w:style w:type="character" w:styleId="Odkazintenzivn">
    <w:name w:val="Intense Reference"/>
    <w:basedOn w:val="Standardnpsmoodstavce"/>
    <w:uiPriority w:val="32"/>
    <w:rsid w:val="005426D6"/>
    <w:rPr>
      <w:b/>
      <w:bCs/>
      <w:smallCaps/>
      <w:color w:val="005B39" w:themeColor="accent1" w:themeShade="BF"/>
      <w:spacing w:val="5"/>
    </w:rPr>
  </w:style>
  <w:style w:type="paragraph" w:styleId="Zhlav">
    <w:name w:val="header"/>
    <w:basedOn w:val="Normln"/>
    <w:link w:val="ZhlavChar"/>
    <w:uiPriority w:val="99"/>
    <w:unhideWhenUsed/>
    <w:rsid w:val="005426D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426D6"/>
  </w:style>
  <w:style w:type="paragraph" w:styleId="Zpat">
    <w:name w:val="footer"/>
    <w:basedOn w:val="Normln"/>
    <w:link w:val="ZpatChar"/>
    <w:uiPriority w:val="99"/>
    <w:unhideWhenUsed/>
    <w:rsid w:val="005426D6"/>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6D6"/>
  </w:style>
  <w:style w:type="paragraph" w:styleId="Bezmezer">
    <w:name w:val="No Spacing"/>
    <w:uiPriority w:val="1"/>
    <w:qFormat/>
    <w:rsid w:val="00AB09A3"/>
    <w:pPr>
      <w:spacing w:after="0" w:line="240" w:lineRule="auto"/>
    </w:pPr>
  </w:style>
  <w:style w:type="character" w:styleId="Zdraznnjemn">
    <w:name w:val="Subtle Emphasis"/>
    <w:basedOn w:val="Standardnpsmoodstavce"/>
    <w:uiPriority w:val="19"/>
    <w:rsid w:val="00AB09A3"/>
    <w:rPr>
      <w:i/>
      <w:iCs/>
      <w:color w:val="404040" w:themeColor="text1" w:themeTint="BF"/>
    </w:rPr>
  </w:style>
  <w:style w:type="character" w:styleId="Hypertextovodkaz">
    <w:name w:val="Hyperlink"/>
    <w:basedOn w:val="Standardnpsmoodstavce"/>
    <w:uiPriority w:val="99"/>
    <w:unhideWhenUsed/>
    <w:rsid w:val="00C40DEA"/>
    <w:rPr>
      <w:color w:val="2FAB6A" w:themeColor="hyperlink"/>
      <w:u w:val="single"/>
    </w:rPr>
  </w:style>
  <w:style w:type="character" w:customStyle="1" w:styleId="Nevyeenzmnka1">
    <w:name w:val="Nevyřešená zmínka1"/>
    <w:basedOn w:val="Standardnpsmoodstavce"/>
    <w:uiPriority w:val="99"/>
    <w:semiHidden/>
    <w:unhideWhenUsed/>
    <w:rsid w:val="00C40DEA"/>
    <w:rPr>
      <w:color w:val="605E5C"/>
      <w:shd w:val="clear" w:color="auto" w:fill="E1DFDD"/>
    </w:rPr>
  </w:style>
  <w:style w:type="paragraph" w:styleId="Revize">
    <w:name w:val="Revision"/>
    <w:hidden/>
    <w:uiPriority w:val="99"/>
    <w:semiHidden/>
    <w:rsid w:val="004159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374223">
      <w:bodyDiv w:val="1"/>
      <w:marLeft w:val="0"/>
      <w:marRight w:val="0"/>
      <w:marTop w:val="0"/>
      <w:marBottom w:val="0"/>
      <w:divBdr>
        <w:top w:val="none" w:sz="0" w:space="0" w:color="auto"/>
        <w:left w:val="none" w:sz="0" w:space="0" w:color="auto"/>
        <w:bottom w:val="none" w:sz="0" w:space="0" w:color="auto"/>
        <w:right w:val="none" w:sz="0" w:space="0" w:color="auto"/>
      </w:divBdr>
    </w:div>
    <w:div w:id="755858489">
      <w:bodyDiv w:val="1"/>
      <w:marLeft w:val="0"/>
      <w:marRight w:val="0"/>
      <w:marTop w:val="0"/>
      <w:marBottom w:val="0"/>
      <w:divBdr>
        <w:top w:val="none" w:sz="0" w:space="0" w:color="auto"/>
        <w:left w:val="none" w:sz="0" w:space="0" w:color="auto"/>
        <w:bottom w:val="none" w:sz="0" w:space="0" w:color="auto"/>
        <w:right w:val="none" w:sz="0" w:space="0" w:color="auto"/>
      </w:divBdr>
    </w:div>
    <w:div w:id="824324048">
      <w:bodyDiv w:val="1"/>
      <w:marLeft w:val="0"/>
      <w:marRight w:val="0"/>
      <w:marTop w:val="0"/>
      <w:marBottom w:val="0"/>
      <w:divBdr>
        <w:top w:val="none" w:sz="0" w:space="0" w:color="auto"/>
        <w:left w:val="none" w:sz="0" w:space="0" w:color="auto"/>
        <w:bottom w:val="none" w:sz="0" w:space="0" w:color="auto"/>
        <w:right w:val="none" w:sz="0" w:space="0" w:color="auto"/>
      </w:divBdr>
      <w:divsChild>
        <w:div w:id="1646472596">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266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4089937">
      <w:bodyDiv w:val="1"/>
      <w:marLeft w:val="0"/>
      <w:marRight w:val="0"/>
      <w:marTop w:val="0"/>
      <w:marBottom w:val="0"/>
      <w:divBdr>
        <w:top w:val="none" w:sz="0" w:space="0" w:color="auto"/>
        <w:left w:val="none" w:sz="0" w:space="0" w:color="auto"/>
        <w:bottom w:val="none" w:sz="0" w:space="0" w:color="auto"/>
        <w:right w:val="none" w:sz="0" w:space="0" w:color="auto"/>
      </w:divBdr>
    </w:div>
    <w:div w:id="1173834955">
      <w:bodyDiv w:val="1"/>
      <w:marLeft w:val="0"/>
      <w:marRight w:val="0"/>
      <w:marTop w:val="0"/>
      <w:marBottom w:val="0"/>
      <w:divBdr>
        <w:top w:val="none" w:sz="0" w:space="0" w:color="auto"/>
        <w:left w:val="none" w:sz="0" w:space="0" w:color="auto"/>
        <w:bottom w:val="none" w:sz="0" w:space="0" w:color="auto"/>
        <w:right w:val="none" w:sz="0" w:space="0" w:color="auto"/>
      </w:divBdr>
    </w:div>
    <w:div w:id="1220745507">
      <w:bodyDiv w:val="1"/>
      <w:marLeft w:val="0"/>
      <w:marRight w:val="0"/>
      <w:marTop w:val="0"/>
      <w:marBottom w:val="0"/>
      <w:divBdr>
        <w:top w:val="none" w:sz="0" w:space="0" w:color="auto"/>
        <w:left w:val="none" w:sz="0" w:space="0" w:color="auto"/>
        <w:bottom w:val="none" w:sz="0" w:space="0" w:color="auto"/>
        <w:right w:val="none" w:sz="0" w:space="0" w:color="auto"/>
      </w:divBdr>
    </w:div>
    <w:div w:id="1264729328">
      <w:bodyDiv w:val="1"/>
      <w:marLeft w:val="0"/>
      <w:marRight w:val="0"/>
      <w:marTop w:val="0"/>
      <w:marBottom w:val="0"/>
      <w:divBdr>
        <w:top w:val="none" w:sz="0" w:space="0" w:color="auto"/>
        <w:left w:val="none" w:sz="0" w:space="0" w:color="auto"/>
        <w:bottom w:val="none" w:sz="0" w:space="0" w:color="auto"/>
        <w:right w:val="none" w:sz="0" w:space="0" w:color="auto"/>
      </w:divBdr>
    </w:div>
    <w:div w:id="1336495312">
      <w:bodyDiv w:val="1"/>
      <w:marLeft w:val="0"/>
      <w:marRight w:val="0"/>
      <w:marTop w:val="0"/>
      <w:marBottom w:val="0"/>
      <w:divBdr>
        <w:top w:val="none" w:sz="0" w:space="0" w:color="auto"/>
        <w:left w:val="none" w:sz="0" w:space="0" w:color="auto"/>
        <w:bottom w:val="none" w:sz="0" w:space="0" w:color="auto"/>
        <w:right w:val="none" w:sz="0" w:space="0" w:color="auto"/>
      </w:divBdr>
    </w:div>
    <w:div w:id="1645351342">
      <w:bodyDiv w:val="1"/>
      <w:marLeft w:val="0"/>
      <w:marRight w:val="0"/>
      <w:marTop w:val="0"/>
      <w:marBottom w:val="0"/>
      <w:divBdr>
        <w:top w:val="none" w:sz="0" w:space="0" w:color="auto"/>
        <w:left w:val="none" w:sz="0" w:space="0" w:color="auto"/>
        <w:bottom w:val="none" w:sz="0" w:space="0" w:color="auto"/>
        <w:right w:val="none" w:sz="0" w:space="0" w:color="auto"/>
      </w:divBdr>
    </w:div>
    <w:div w:id="1947613603">
      <w:bodyDiv w:val="1"/>
      <w:marLeft w:val="0"/>
      <w:marRight w:val="0"/>
      <w:marTop w:val="0"/>
      <w:marBottom w:val="0"/>
      <w:divBdr>
        <w:top w:val="none" w:sz="0" w:space="0" w:color="auto"/>
        <w:left w:val="none" w:sz="0" w:space="0" w:color="auto"/>
        <w:bottom w:val="none" w:sz="0" w:space="0" w:color="auto"/>
        <w:right w:val="none" w:sz="0" w:space="0" w:color="auto"/>
      </w:divBdr>
    </w:div>
    <w:div w:id="1960259077">
      <w:bodyDiv w:val="1"/>
      <w:marLeft w:val="0"/>
      <w:marRight w:val="0"/>
      <w:marTop w:val="0"/>
      <w:marBottom w:val="0"/>
      <w:divBdr>
        <w:top w:val="none" w:sz="0" w:space="0" w:color="auto"/>
        <w:left w:val="none" w:sz="0" w:space="0" w:color="auto"/>
        <w:bottom w:val="none" w:sz="0" w:space="0" w:color="auto"/>
        <w:right w:val="none" w:sz="0" w:space="0" w:color="auto"/>
      </w:divBdr>
    </w:div>
    <w:div w:id="199622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etr.fojtik@ostroj.cz"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STROJ">
      <a:dk1>
        <a:sysClr val="windowText" lastClr="000000"/>
      </a:dk1>
      <a:lt1>
        <a:sysClr val="window" lastClr="FFFFFF"/>
      </a:lt1>
      <a:dk2>
        <a:srgbClr val="162C23"/>
      </a:dk2>
      <a:lt2>
        <a:srgbClr val="F4F4F4"/>
      </a:lt2>
      <a:accent1>
        <a:srgbClr val="007A4D"/>
      </a:accent1>
      <a:accent2>
        <a:srgbClr val="2FAB6A"/>
      </a:accent2>
      <a:accent3>
        <a:srgbClr val="93CCAB"/>
      </a:accent3>
      <a:accent4>
        <a:srgbClr val="C3E1CE"/>
      </a:accent4>
      <a:accent5>
        <a:srgbClr val="DA1E28"/>
      </a:accent5>
      <a:accent6>
        <a:srgbClr val="0F62FE"/>
      </a:accent6>
      <a:hlink>
        <a:srgbClr val="2FAB6A"/>
      </a:hlink>
      <a:folHlink>
        <a:srgbClr val="007A4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606</Words>
  <Characters>3582</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
    </vt:vector>
  </TitlesOfParts>
  <Company>OSTROJ, a.s.</Company>
  <LinksUpToDate>false</LinksUpToDate>
  <CharactersWithSpaces>4180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 Fojtík</dc:creator>
  <cp:lastModifiedBy>R</cp:lastModifiedBy>
  <cp:revision>5</cp:revision>
  <dcterms:created xsi:type="dcterms:W3CDTF">2026-03-08T11:52:00Z</dcterms:created>
  <dcterms:modified xsi:type="dcterms:W3CDTF">2026-03-10T14:01:00Z</dcterms:modified>
</cp:coreProperties>
</file>