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415234" w14:textId="5BBB1C39" w:rsidR="00535F86" w:rsidRPr="007D26A7" w:rsidRDefault="007D26A7" w:rsidP="00DB3FA5">
      <w:pPr>
        <w:pStyle w:val="Nadpis3"/>
        <w:spacing w:line="288" w:lineRule="auto"/>
        <w:rPr>
          <w:noProof/>
          <w:color w:val="A6A6A6" w:themeColor="background1" w:themeShade="A6"/>
          <w:sz w:val="20"/>
          <w:szCs w:val="20"/>
          <w:lang w:val="es-ES"/>
        </w:rPr>
      </w:pPr>
      <w:r w:rsidRPr="007D26A7">
        <w:rPr>
          <w:noProof/>
          <w:color w:val="A6A6A6" w:themeColor="background1" w:themeShade="A6"/>
          <w:sz w:val="20"/>
          <w:szCs w:val="20"/>
          <w:lang w:val="es-ES"/>
        </w:rPr>
        <w:t>Comunicado de prensa</w:t>
      </w:r>
    </w:p>
    <w:p w14:paraId="005AF276" w14:textId="5030271E" w:rsidR="00DD74C1" w:rsidRPr="007D26A7" w:rsidRDefault="007D26A7" w:rsidP="00676F45">
      <w:pPr>
        <w:spacing w:line="288" w:lineRule="auto"/>
        <w:rPr>
          <w:rFonts w:asciiTheme="majorHAnsi" w:eastAsiaTheme="majorEastAsia" w:hAnsiTheme="majorHAnsi" w:cstheme="majorBidi"/>
          <w:b/>
          <w:bCs/>
          <w:noProof/>
          <w:sz w:val="28"/>
          <w:szCs w:val="28"/>
          <w:lang w:val="es-ES"/>
        </w:rPr>
      </w:pPr>
      <w:r w:rsidRPr="007D26A7">
        <w:rPr>
          <w:rFonts w:asciiTheme="majorHAnsi" w:eastAsiaTheme="majorEastAsia" w:hAnsiTheme="majorHAnsi" w:cstheme="majorBidi"/>
          <w:b/>
          <w:bCs/>
          <w:noProof/>
          <w:sz w:val="28"/>
          <w:szCs w:val="28"/>
          <w:lang w:val="es-ES"/>
        </w:rPr>
        <w:t>OSTROJ suministró una línea de transporte para Notino en Rumanía. El sistema puede manejar hasta 6000 paquetes por hora.</w:t>
      </w:r>
    </w:p>
    <w:p w14:paraId="583B86A6" w14:textId="3D828B10" w:rsidR="00676F45" w:rsidRPr="007D26A7" w:rsidRDefault="006F0860" w:rsidP="00676F45">
      <w:pPr>
        <w:spacing w:line="288" w:lineRule="auto"/>
        <w:rPr>
          <w:b/>
          <w:bCs/>
          <w:noProof/>
          <w:lang w:val="es-ES"/>
        </w:rPr>
      </w:pPr>
      <w:r w:rsidRPr="007D26A7">
        <w:rPr>
          <w:noProof/>
          <w:lang w:val="es-ES"/>
        </w:rPr>
        <w:t xml:space="preserve">Opava, </w:t>
      </w:r>
      <w:r w:rsidR="00222F72" w:rsidRPr="007D26A7">
        <w:rPr>
          <w:noProof/>
          <w:lang w:val="es-ES"/>
        </w:rPr>
        <w:t>13</w:t>
      </w:r>
      <w:r w:rsidR="007D26A7" w:rsidRPr="007D26A7">
        <w:rPr>
          <w:noProof/>
          <w:lang w:val="es-ES"/>
        </w:rPr>
        <w:t xml:space="preserve"> de enero</w:t>
      </w:r>
      <w:r w:rsidR="00222F72" w:rsidRPr="007D26A7">
        <w:rPr>
          <w:noProof/>
          <w:lang w:val="es-ES"/>
        </w:rPr>
        <w:t xml:space="preserve"> 2026</w:t>
      </w:r>
      <w:r w:rsidR="003D2D37" w:rsidRPr="007D26A7">
        <w:rPr>
          <w:noProof/>
          <w:lang w:val="es-ES"/>
        </w:rPr>
        <w:t xml:space="preserve"> –</w:t>
      </w:r>
      <w:r w:rsidR="006364C7" w:rsidRPr="007D26A7">
        <w:rPr>
          <w:b/>
          <w:bCs/>
          <w:noProof/>
          <w:lang w:val="es-ES"/>
        </w:rPr>
        <w:t xml:space="preserve"> </w:t>
      </w:r>
      <w:r w:rsidR="007D26A7" w:rsidRPr="007D26A7">
        <w:rPr>
          <w:rFonts w:ascii="Arial" w:hAnsi="Arial" w:cs="Arial"/>
          <w:b/>
          <w:noProof/>
          <w:color w:val="232323"/>
          <w:shd w:val="clear" w:color="auto" w:fill="F4F4F4"/>
          <w:lang w:val="es-ES"/>
        </w:rPr>
        <w:t>OSTROJ, Fabricante de Equipo Original, desarrolló y fabricó una línea de transporte para Notino. El sistema automatizado reforzará considerablemente la capacidad del almacén de expedición del líder europeo del comercio electrónico de productos de belleza y salud en Rumanía. El suministro de la línea, con un coste aproximado de 1,6 millones euros, se realizó entre mayo y noviembre de 2025</w:t>
      </w:r>
      <w:r w:rsidR="00E94982" w:rsidRPr="007D26A7">
        <w:rPr>
          <w:b/>
          <w:bCs/>
          <w:noProof/>
          <w:lang w:val="es-ES"/>
        </w:rPr>
        <w:t xml:space="preserve">. </w:t>
      </w:r>
    </w:p>
    <w:p w14:paraId="32EE80A8" w14:textId="5F4CA005" w:rsidR="00D62206" w:rsidRDefault="00632312" w:rsidP="00DD74C1">
      <w:pPr>
        <w:rPr>
          <w:noProof/>
          <w:lang w:val="es-ES"/>
        </w:rPr>
      </w:pPr>
      <w:r w:rsidRPr="00632312">
        <w:rPr>
          <w:noProof/>
          <w:lang w:val="es-ES"/>
        </w:rPr>
        <w:t xml:space="preserve">La solución de OSTROJ </w:t>
      </w:r>
      <w:r>
        <w:rPr>
          <w:noProof/>
          <w:lang w:val="es-ES"/>
        </w:rPr>
        <w:t>une</w:t>
      </w:r>
      <w:r w:rsidRPr="00632312">
        <w:rPr>
          <w:noProof/>
          <w:lang w:val="es-ES"/>
        </w:rPr>
        <w:t xml:space="preserve"> los procesos manuales y automáticos en un solo conjunto funcional. El sistema consiste en una combinación de transportadores de rodillos y de cinta, diseñados directamente según las </w:t>
      </w:r>
      <w:r w:rsidR="00D62206">
        <w:rPr>
          <w:noProof/>
          <w:lang w:val="es-ES"/>
        </w:rPr>
        <w:t xml:space="preserve">concretas </w:t>
      </w:r>
      <w:r w:rsidRPr="00632312">
        <w:rPr>
          <w:noProof/>
          <w:lang w:val="es-ES"/>
        </w:rPr>
        <w:t>necesidades operativas.</w:t>
      </w:r>
      <w:r>
        <w:rPr>
          <w:noProof/>
          <w:lang w:val="es-ES"/>
        </w:rPr>
        <w:t xml:space="preserve"> </w:t>
      </w:r>
      <w:r>
        <w:rPr>
          <w:i/>
          <w:noProof/>
          <w:lang w:val="es-ES"/>
        </w:rPr>
        <w:t>”</w:t>
      </w:r>
      <w:r w:rsidRPr="00632312">
        <w:rPr>
          <w:i/>
          <w:iCs/>
          <w:noProof/>
          <w:lang w:val="es-ES"/>
        </w:rPr>
        <w:t>Gracias al software de simulación, pudimos ajustar los flujos de materiales antes de la implementación, por lo que el cliente sabía exactamente qué podía esperar de la nueva línea</w:t>
      </w:r>
      <w:r w:rsidR="004D6185" w:rsidRPr="007D26A7">
        <w:rPr>
          <w:i/>
          <w:iCs/>
          <w:noProof/>
          <w:lang w:val="es-ES"/>
        </w:rPr>
        <w:t>“</w:t>
      </w:r>
      <w:r>
        <w:rPr>
          <w:noProof/>
          <w:lang w:val="es-ES"/>
        </w:rPr>
        <w:t>, dice</w:t>
      </w:r>
      <w:r w:rsidR="004D6185" w:rsidRPr="007D26A7">
        <w:rPr>
          <w:noProof/>
          <w:lang w:val="es-ES"/>
        </w:rPr>
        <w:t xml:space="preserve"> </w:t>
      </w:r>
      <w:r w:rsidR="004D6185" w:rsidRPr="007D26A7">
        <w:rPr>
          <w:b/>
          <w:bCs/>
          <w:noProof/>
          <w:lang w:val="es-ES"/>
        </w:rPr>
        <w:t xml:space="preserve">Martin Čmiel, </w:t>
      </w:r>
      <w:r>
        <w:rPr>
          <w:b/>
          <w:bCs/>
          <w:noProof/>
          <w:lang w:val="es-ES"/>
        </w:rPr>
        <w:t>Director Comercial de</w:t>
      </w:r>
      <w:r w:rsidR="004D6185" w:rsidRPr="007D26A7">
        <w:rPr>
          <w:b/>
          <w:bCs/>
          <w:noProof/>
          <w:lang w:val="es-ES"/>
        </w:rPr>
        <w:t xml:space="preserve"> OSTROJ.</w:t>
      </w:r>
    </w:p>
    <w:p w14:paraId="4FBE20B9" w14:textId="7F0CC7D8" w:rsidR="004D6185" w:rsidRPr="007D26A7" w:rsidRDefault="00D62206" w:rsidP="00DD74C1">
      <w:pPr>
        <w:rPr>
          <w:noProof/>
          <w:lang w:val="es-ES"/>
        </w:rPr>
      </w:pPr>
      <w:r>
        <w:rPr>
          <w:noProof/>
          <w:lang w:val="es-ES"/>
        </w:rPr>
        <w:t>Las dimensiones de</w:t>
      </w:r>
      <w:r w:rsidRPr="00D62206">
        <w:rPr>
          <w:noProof/>
          <w:lang w:val="es-ES"/>
        </w:rPr>
        <w:t>l sistema</w:t>
      </w:r>
      <w:r>
        <w:rPr>
          <w:noProof/>
          <w:lang w:val="es-ES"/>
        </w:rPr>
        <w:t xml:space="preserve"> de</w:t>
      </w:r>
      <w:r w:rsidRPr="00D62206">
        <w:rPr>
          <w:noProof/>
          <w:lang w:val="es-ES"/>
        </w:rPr>
        <w:t xml:space="preserve"> transportador</w:t>
      </w:r>
      <w:r>
        <w:rPr>
          <w:noProof/>
          <w:lang w:val="es-ES"/>
        </w:rPr>
        <w:t>es</w:t>
      </w:r>
      <w:r w:rsidRPr="00D62206">
        <w:rPr>
          <w:noProof/>
          <w:lang w:val="es-ES"/>
        </w:rPr>
        <w:t xml:space="preserve"> </w:t>
      </w:r>
      <w:r>
        <w:rPr>
          <w:noProof/>
          <w:lang w:val="es-ES"/>
        </w:rPr>
        <w:t>son</w:t>
      </w:r>
      <w:r w:rsidRPr="00D62206">
        <w:rPr>
          <w:noProof/>
          <w:lang w:val="es-ES"/>
        </w:rPr>
        <w:t xml:space="preserve"> de 72 metros de largo y </w:t>
      </w:r>
      <w:r>
        <w:rPr>
          <w:noProof/>
          <w:lang w:val="es-ES"/>
        </w:rPr>
        <w:t xml:space="preserve">de </w:t>
      </w:r>
      <w:r w:rsidRPr="00D62206">
        <w:rPr>
          <w:noProof/>
          <w:lang w:val="es-ES"/>
        </w:rPr>
        <w:t xml:space="preserve">38 metros de ancho. La línea está formada por 199 transportadores con una longitud total de 700 metros. La solución </w:t>
      </w:r>
      <w:r>
        <w:rPr>
          <w:noProof/>
          <w:lang w:val="es-ES"/>
        </w:rPr>
        <w:t xml:space="preserve">de transportadores </w:t>
      </w:r>
      <w:r w:rsidRPr="00D62206">
        <w:rPr>
          <w:noProof/>
          <w:lang w:val="es-ES"/>
        </w:rPr>
        <w:t xml:space="preserve">incluye 23 estaciones de embalaje manual, cuatro conexiones </w:t>
      </w:r>
      <w:r>
        <w:rPr>
          <w:noProof/>
          <w:lang w:val="es-ES"/>
        </w:rPr>
        <w:t>a las</w:t>
      </w:r>
      <w:r w:rsidRPr="00D62206">
        <w:rPr>
          <w:noProof/>
          <w:lang w:val="es-ES"/>
        </w:rPr>
        <w:t xml:space="preserve"> máquinas de embalaje automáticas y un clasificador central con una capacidad de hasta 6000 paquetes por hora</w:t>
      </w:r>
      <w:r w:rsidR="004D6185" w:rsidRPr="007D26A7">
        <w:rPr>
          <w:noProof/>
          <w:lang w:val="es-ES"/>
        </w:rPr>
        <w:t xml:space="preserve"> </w:t>
      </w:r>
    </w:p>
    <w:p w14:paraId="66B45345" w14:textId="4E59B2C2" w:rsidR="00D62206" w:rsidRPr="00E714C3" w:rsidRDefault="00D62206" w:rsidP="00DD74C1">
      <w:pPr>
        <w:rPr>
          <w:noProof/>
          <w:lang w:val="es-ES"/>
        </w:rPr>
      </w:pPr>
      <w:r>
        <w:rPr>
          <w:noProof/>
          <w:lang w:val="es-ES"/>
        </w:rPr>
        <w:t>L</w:t>
      </w:r>
      <w:r w:rsidRPr="00D62206">
        <w:rPr>
          <w:noProof/>
          <w:lang w:val="es-ES"/>
        </w:rPr>
        <w:t xml:space="preserve">a línea se ampliará </w:t>
      </w:r>
      <w:r>
        <w:rPr>
          <w:noProof/>
          <w:lang w:val="es-ES"/>
        </w:rPr>
        <w:t xml:space="preserve">en el 2026 </w:t>
      </w:r>
      <w:r w:rsidRPr="00D62206">
        <w:rPr>
          <w:noProof/>
          <w:lang w:val="es-ES"/>
        </w:rPr>
        <w:t>con máquinas de embalaje automáticas. La realización del proyecto también incluye un almacén de consignación de piezas de repuesto directamente en las instalaciones del cliente y la garantía de un servicio de asistencia 24 horas al día, 7 días a la semana.</w:t>
      </w:r>
      <w:r>
        <w:rPr>
          <w:noProof/>
          <w:lang w:val="es-ES"/>
        </w:rPr>
        <w:t xml:space="preserve"> </w:t>
      </w:r>
      <w:r>
        <w:rPr>
          <w:i/>
          <w:iCs/>
          <w:noProof/>
          <w:lang w:val="es-ES"/>
        </w:rPr>
        <w:t>”</w:t>
      </w:r>
      <w:r w:rsidRPr="00D62206">
        <w:rPr>
          <w:i/>
          <w:iCs/>
          <w:noProof/>
          <w:lang w:val="es-ES"/>
        </w:rPr>
        <w:t xml:space="preserve">En caso de </w:t>
      </w:r>
      <w:r w:rsidR="00AF4D9B">
        <w:rPr>
          <w:i/>
          <w:iCs/>
          <w:noProof/>
          <w:lang w:val="es-ES"/>
        </w:rPr>
        <w:t>una parada de la línea</w:t>
      </w:r>
      <w:r w:rsidRPr="00D62206">
        <w:rPr>
          <w:i/>
          <w:iCs/>
          <w:noProof/>
          <w:lang w:val="es-ES"/>
        </w:rPr>
        <w:t>, nuestro personal es capaz de identificar el problema en línea en menos de una hora, las 24 horas del día, los 7 días de la semana, lo cual es un requisito absolutamente fundamental para el segmento del comercio electrónico</w:t>
      </w:r>
      <w:r w:rsidR="00DD74C1" w:rsidRPr="007D26A7">
        <w:rPr>
          <w:i/>
          <w:iCs/>
          <w:noProof/>
          <w:lang w:val="es-ES"/>
        </w:rPr>
        <w:t>“</w:t>
      </w:r>
      <w:r>
        <w:rPr>
          <w:i/>
          <w:iCs/>
          <w:noProof/>
          <w:lang w:val="es-ES"/>
        </w:rPr>
        <w:t>,</w:t>
      </w:r>
      <w:r w:rsidR="00AF4D9B">
        <w:rPr>
          <w:i/>
          <w:iCs/>
          <w:noProof/>
          <w:lang w:val="es-ES"/>
        </w:rPr>
        <w:t xml:space="preserve"> </w:t>
      </w:r>
      <w:r w:rsidR="00AF4D9B" w:rsidRPr="005B7261">
        <w:rPr>
          <w:noProof/>
          <w:lang w:val="es-ES"/>
        </w:rPr>
        <w:t>amplia la información</w:t>
      </w:r>
      <w:r w:rsidR="00DD74C1" w:rsidRPr="007D26A7">
        <w:rPr>
          <w:noProof/>
          <w:lang w:val="es-ES"/>
        </w:rPr>
        <w:t xml:space="preserve"> </w:t>
      </w:r>
      <w:r w:rsidR="00535E2C" w:rsidRPr="007D26A7">
        <w:rPr>
          <w:b/>
          <w:bCs/>
          <w:noProof/>
          <w:lang w:val="es-ES"/>
        </w:rPr>
        <w:t>Adam Majewski</w:t>
      </w:r>
      <w:r w:rsidR="00E94982" w:rsidRPr="007D26A7">
        <w:rPr>
          <w:b/>
          <w:bCs/>
          <w:noProof/>
          <w:lang w:val="es-ES"/>
        </w:rPr>
        <w:t xml:space="preserve">, </w:t>
      </w:r>
      <w:r w:rsidR="00AF4D9B">
        <w:rPr>
          <w:b/>
          <w:bCs/>
          <w:noProof/>
          <w:lang w:val="es-ES"/>
        </w:rPr>
        <w:t>Manager Comercial de</w:t>
      </w:r>
      <w:r w:rsidR="00E94982" w:rsidRPr="007D26A7">
        <w:rPr>
          <w:b/>
          <w:bCs/>
          <w:noProof/>
          <w:lang w:val="es-ES"/>
        </w:rPr>
        <w:t xml:space="preserve"> OSTROJ</w:t>
      </w:r>
      <w:r w:rsidR="004D6185" w:rsidRPr="007D26A7">
        <w:rPr>
          <w:b/>
          <w:bCs/>
          <w:noProof/>
          <w:lang w:val="es-ES"/>
        </w:rPr>
        <w:t>.</w:t>
      </w:r>
    </w:p>
    <w:p w14:paraId="1395D1E2" w14:textId="77777777" w:rsidR="00E714C3" w:rsidRDefault="00E714C3" w:rsidP="00DD74C1">
      <w:pPr>
        <w:rPr>
          <w:noProof/>
          <w:lang w:val="es-ES"/>
        </w:rPr>
      </w:pPr>
      <w:r w:rsidRPr="00E714C3">
        <w:rPr>
          <w:noProof/>
          <w:lang w:val="es-ES"/>
        </w:rPr>
        <w:t xml:space="preserve">Tras completar con éxito la fase de pruebas, la línea se puso oficialmente en servicio el 11 de diciembre de 2025 y superó con éxito la demanda del periodo previo a las compras navideñas. </w:t>
      </w:r>
    </w:p>
    <w:p w14:paraId="7A571816" w14:textId="25EC2F8A" w:rsidR="00FD6C65" w:rsidRPr="007D26A7" w:rsidRDefault="00E714C3" w:rsidP="003B7239">
      <w:pPr>
        <w:rPr>
          <w:b/>
          <w:noProof/>
          <w:sz w:val="20"/>
          <w:szCs w:val="20"/>
          <w:lang w:val="es-ES"/>
        </w:rPr>
      </w:pPr>
      <w:r>
        <w:rPr>
          <w:b/>
          <w:noProof/>
          <w:sz w:val="18"/>
          <w:szCs w:val="18"/>
          <w:lang w:val="es-ES"/>
        </w:rPr>
        <w:t>Sobre la compañía</w:t>
      </w:r>
      <w:r w:rsidR="00FD6C65" w:rsidRPr="007D26A7">
        <w:rPr>
          <w:b/>
          <w:noProof/>
          <w:sz w:val="18"/>
          <w:szCs w:val="18"/>
          <w:lang w:val="es-ES"/>
        </w:rPr>
        <w:t xml:space="preserve"> OSTROJ:</w:t>
      </w:r>
    </w:p>
    <w:p w14:paraId="5B10AD1D" w14:textId="6667F897" w:rsidR="00426E5B" w:rsidRDefault="00426E5B" w:rsidP="00192DEF">
      <w:pPr>
        <w:autoSpaceDE w:val="0"/>
        <w:autoSpaceDN w:val="0"/>
        <w:adjustRightInd w:val="0"/>
        <w:spacing w:after="0" w:line="240" w:lineRule="auto"/>
        <w:rPr>
          <w:rFonts w:cstheme="minorHAnsi"/>
          <w:noProof/>
          <w:kern w:val="0"/>
          <w:sz w:val="18"/>
          <w:szCs w:val="18"/>
          <w:lang w:val="es-ES"/>
        </w:rPr>
      </w:pPr>
      <w:r w:rsidRPr="00426E5B">
        <w:rPr>
          <w:rFonts w:cstheme="minorHAnsi"/>
          <w:noProof/>
          <w:kern w:val="0"/>
          <w:sz w:val="18"/>
          <w:szCs w:val="18"/>
          <w:lang w:val="es-ES"/>
        </w:rPr>
        <w:t>OSTROJ a.s. es una de las empresas</w:t>
      </w:r>
      <w:r>
        <w:rPr>
          <w:rFonts w:cstheme="minorHAnsi"/>
          <w:noProof/>
          <w:kern w:val="0"/>
          <w:sz w:val="18"/>
          <w:szCs w:val="18"/>
          <w:lang w:val="es-ES"/>
        </w:rPr>
        <w:t xml:space="preserve"> manufactoreras muy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 importantes de la República Checa. Opera en el mercado desde 1948, pero sus raíces se remontan a la </w:t>
      </w:r>
      <w:r>
        <w:rPr>
          <w:rFonts w:cstheme="minorHAnsi"/>
          <w:noProof/>
          <w:kern w:val="0"/>
          <w:sz w:val="18"/>
          <w:szCs w:val="18"/>
          <w:lang w:val="es-ES"/>
        </w:rPr>
        <w:t>segunda mitad del siglo XIX. Est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a empresa puramente checa tiene su sede y </w:t>
      </w:r>
      <w:r>
        <w:rPr>
          <w:rFonts w:cstheme="minorHAnsi"/>
          <w:noProof/>
          <w:kern w:val="0"/>
          <w:sz w:val="18"/>
          <w:szCs w:val="18"/>
          <w:lang w:val="es-ES"/>
        </w:rPr>
        <w:t>fábrica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 en Opava, </w:t>
      </w:r>
      <w:r>
        <w:rPr>
          <w:rFonts w:cstheme="minorHAnsi"/>
          <w:noProof/>
          <w:kern w:val="0"/>
          <w:sz w:val="18"/>
          <w:szCs w:val="18"/>
          <w:lang w:val="es-ES"/>
        </w:rPr>
        <w:t>emplea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 a casi 800 personas y alcanza una </w:t>
      </w:r>
      <w:r>
        <w:rPr>
          <w:rFonts w:cstheme="minorHAnsi"/>
          <w:noProof/>
          <w:kern w:val="0"/>
          <w:sz w:val="18"/>
          <w:szCs w:val="18"/>
          <w:lang w:val="es-ES"/>
        </w:rPr>
        <w:t>f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acturación de alrededor de </w:t>
      </w:r>
      <w:r>
        <w:rPr>
          <w:rFonts w:cstheme="minorHAnsi"/>
          <w:noProof/>
          <w:kern w:val="0"/>
          <w:sz w:val="18"/>
          <w:szCs w:val="18"/>
          <w:lang w:val="es-ES"/>
        </w:rPr>
        <w:t>57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 millones de </w:t>
      </w:r>
      <w:r>
        <w:rPr>
          <w:rFonts w:cstheme="minorHAnsi"/>
          <w:noProof/>
          <w:kern w:val="0"/>
          <w:sz w:val="18"/>
          <w:szCs w:val="18"/>
          <w:lang w:val="es-ES"/>
        </w:rPr>
        <w:t>euros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 xml:space="preserve"> (año 2024). Además de la fabricación de maquinaria por encargo, se centra principalmente en la producción de maquinaria y equipos propios para la construcción subterránea, la automatización industrial, los sistemas de transporte y la minería subterránea. Una parte importante de su cartera también la constituye la producción de piezas forjadas de formas complejas y sus productos derivados para la industria </w:t>
      </w:r>
      <w:r>
        <w:rPr>
          <w:rFonts w:cstheme="minorHAnsi"/>
          <w:noProof/>
          <w:kern w:val="0"/>
          <w:sz w:val="18"/>
          <w:szCs w:val="18"/>
          <w:lang w:val="es-ES"/>
        </w:rPr>
        <w:t>de automoción</w:t>
      </w:r>
      <w:r w:rsidRPr="00426E5B">
        <w:rPr>
          <w:rFonts w:cstheme="minorHAnsi"/>
          <w:noProof/>
          <w:kern w:val="0"/>
          <w:sz w:val="18"/>
          <w:szCs w:val="18"/>
          <w:lang w:val="es-ES"/>
        </w:rPr>
        <w:t>.</w:t>
      </w:r>
    </w:p>
    <w:p w14:paraId="4CDDD2B2" w14:textId="77777777" w:rsidR="003A0CF6" w:rsidRPr="007D26A7" w:rsidRDefault="003A0CF6" w:rsidP="00895746">
      <w:pPr>
        <w:spacing w:line="288" w:lineRule="auto"/>
        <w:rPr>
          <w:noProof/>
          <w:sz w:val="18"/>
          <w:szCs w:val="18"/>
          <w:lang w:val="es-ES"/>
        </w:rPr>
      </w:pPr>
    </w:p>
    <w:p w14:paraId="1BAFE2F4" w14:textId="4F3EAEAC" w:rsidR="00FD6C65" w:rsidRPr="007D26A7" w:rsidRDefault="006D1B07" w:rsidP="00FD6C65">
      <w:pPr>
        <w:pStyle w:val="Nadpis4"/>
        <w:rPr>
          <w:b w:val="0"/>
          <w:bCs w:val="0"/>
          <w:noProof/>
          <w:sz w:val="18"/>
          <w:szCs w:val="18"/>
          <w:lang w:val="es-ES"/>
        </w:rPr>
      </w:pPr>
      <w:r>
        <w:rPr>
          <w:noProof/>
          <w:sz w:val="18"/>
          <w:szCs w:val="18"/>
          <w:lang w:val="es-ES"/>
        </w:rPr>
        <w:t>Anexo</w:t>
      </w:r>
      <w:r w:rsidR="00FD6C65" w:rsidRPr="007D26A7">
        <w:rPr>
          <w:noProof/>
          <w:sz w:val="18"/>
          <w:szCs w:val="18"/>
          <w:lang w:val="es-ES"/>
        </w:rPr>
        <w:t>:</w:t>
      </w:r>
      <w:r w:rsidR="005C79C1" w:rsidRPr="007D26A7">
        <w:rPr>
          <w:noProof/>
          <w:sz w:val="18"/>
          <w:szCs w:val="18"/>
          <w:lang w:val="es-ES"/>
        </w:rPr>
        <w:t xml:space="preserve"> </w:t>
      </w:r>
      <w:r w:rsidRPr="006D1B07">
        <w:rPr>
          <w:b w:val="0"/>
          <w:bCs w:val="0"/>
          <w:noProof/>
          <w:sz w:val="18"/>
          <w:szCs w:val="18"/>
          <w:lang w:val="es-ES"/>
        </w:rPr>
        <w:t>Montaje y puesta en marcha de la línea en Rumanía</w:t>
      </w:r>
    </w:p>
    <w:p w14:paraId="45A25C51" w14:textId="23AC6F8B" w:rsidR="00FD6C65" w:rsidRPr="007D26A7" w:rsidRDefault="00B7466C" w:rsidP="00FD6C65">
      <w:pPr>
        <w:pStyle w:val="Nadpis4"/>
        <w:rPr>
          <w:noProof/>
          <w:sz w:val="18"/>
          <w:szCs w:val="18"/>
          <w:lang w:val="es-ES"/>
        </w:rPr>
      </w:pPr>
      <w:r>
        <w:rPr>
          <w:noProof/>
          <w:sz w:val="18"/>
          <w:szCs w:val="18"/>
          <w:lang w:val="es-ES"/>
        </w:rPr>
        <w:t>Contacto</w:t>
      </w:r>
      <w:bookmarkStart w:id="0" w:name="_GoBack"/>
      <w:bookmarkEnd w:id="0"/>
      <w:r>
        <w:rPr>
          <w:noProof/>
          <w:sz w:val="18"/>
          <w:szCs w:val="18"/>
          <w:lang w:val="es-ES"/>
        </w:rPr>
        <w:t xml:space="preserve"> para los medios de comunicación</w:t>
      </w:r>
      <w:r w:rsidR="00FD6C65" w:rsidRPr="007D26A7">
        <w:rPr>
          <w:noProof/>
          <w:sz w:val="18"/>
          <w:szCs w:val="18"/>
          <w:lang w:val="es-ES"/>
        </w:rPr>
        <w:t>:</w:t>
      </w:r>
    </w:p>
    <w:p w14:paraId="00BC79AE" w14:textId="749335DE" w:rsidR="00FD6C65" w:rsidRPr="007D26A7" w:rsidRDefault="001F6F6B" w:rsidP="002D7201">
      <w:pPr>
        <w:pStyle w:val="Bezmezer"/>
        <w:spacing w:after="40"/>
        <w:rPr>
          <w:noProof/>
          <w:sz w:val="18"/>
          <w:szCs w:val="18"/>
          <w:lang w:val="es-ES"/>
        </w:rPr>
      </w:pPr>
      <w:r w:rsidRPr="007D26A7">
        <w:rPr>
          <w:noProof/>
          <w:sz w:val="18"/>
          <w:szCs w:val="18"/>
          <w:lang w:val="es-ES"/>
        </w:rPr>
        <w:t>Kateřina Slivková</w:t>
      </w:r>
      <w:r w:rsidR="002D7201" w:rsidRPr="007D26A7">
        <w:rPr>
          <w:noProof/>
          <w:sz w:val="18"/>
          <w:szCs w:val="18"/>
          <w:lang w:val="es-ES"/>
        </w:rPr>
        <w:br/>
      </w:r>
      <w:r w:rsidR="00B7466C">
        <w:rPr>
          <w:noProof/>
          <w:sz w:val="18"/>
          <w:szCs w:val="18"/>
          <w:lang w:val="es-ES"/>
        </w:rPr>
        <w:t xml:space="preserve">especialista de </w:t>
      </w:r>
      <w:r w:rsidR="00B7466C" w:rsidRPr="007D26A7">
        <w:rPr>
          <w:noProof/>
          <w:sz w:val="18"/>
          <w:szCs w:val="18"/>
          <w:lang w:val="es-ES"/>
        </w:rPr>
        <w:t>marketing</w:t>
      </w:r>
      <w:r w:rsidR="00B7466C" w:rsidRPr="007D519D">
        <w:rPr>
          <w:noProof/>
          <w:sz w:val="18"/>
          <w:szCs w:val="18"/>
          <w:lang w:val="es-ES"/>
        </w:rPr>
        <w:t xml:space="preserve"> </w:t>
      </w:r>
      <w:r w:rsidR="00FD6C65" w:rsidRPr="007D26A7">
        <w:rPr>
          <w:noProof/>
          <w:sz w:val="18"/>
          <w:szCs w:val="18"/>
          <w:lang w:val="es-ES"/>
        </w:rPr>
        <w:t>OSTROJ a.s.</w:t>
      </w:r>
    </w:p>
    <w:p w14:paraId="5994AB0D" w14:textId="72BE236D" w:rsidR="00FD6C65" w:rsidRPr="007D26A7" w:rsidRDefault="00271490" w:rsidP="002D7201">
      <w:pPr>
        <w:pStyle w:val="Bezmezer"/>
        <w:spacing w:after="40"/>
        <w:rPr>
          <w:noProof/>
          <w:sz w:val="18"/>
          <w:szCs w:val="18"/>
          <w:lang w:val="es-ES"/>
        </w:rPr>
      </w:pPr>
      <w:hyperlink r:id="rId7" w:history="1">
        <w:r w:rsidR="001F6F6B" w:rsidRPr="007D26A7">
          <w:rPr>
            <w:rStyle w:val="Hypertextovodkaz"/>
            <w:noProof/>
            <w:sz w:val="18"/>
            <w:szCs w:val="18"/>
            <w:lang w:val="es-ES"/>
          </w:rPr>
          <w:t>katerina.slivkova@ostroj.cz</w:t>
        </w:r>
      </w:hyperlink>
    </w:p>
    <w:p w14:paraId="7B40A717" w14:textId="71E37C39" w:rsidR="00FD6C65" w:rsidRPr="007D26A7" w:rsidRDefault="005C1605" w:rsidP="005C1605">
      <w:pPr>
        <w:pStyle w:val="Bezmezer"/>
        <w:spacing w:after="40"/>
        <w:rPr>
          <w:noProof/>
          <w:sz w:val="18"/>
          <w:szCs w:val="18"/>
          <w:lang w:val="es-ES"/>
        </w:rPr>
      </w:pPr>
      <w:r w:rsidRPr="007D26A7">
        <w:rPr>
          <w:noProof/>
          <w:sz w:val="18"/>
          <w:szCs w:val="18"/>
          <w:lang w:val="es-ES"/>
        </w:rPr>
        <w:t>+420 705 761 458</w:t>
      </w:r>
    </w:p>
    <w:sectPr w:rsidR="00FD6C65" w:rsidRPr="007D26A7" w:rsidSect="00F569F6">
      <w:headerReference w:type="even" r:id="rId8"/>
      <w:headerReference w:type="default" r:id="rId9"/>
      <w:headerReference w:type="first" r:id="rId10"/>
      <w:pgSz w:w="11906" w:h="16838" w:code="9"/>
      <w:pgMar w:top="720" w:right="720" w:bottom="720" w:left="221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0CADB3" w14:textId="77777777" w:rsidR="00271490" w:rsidRDefault="00271490" w:rsidP="005426D6">
      <w:pPr>
        <w:spacing w:after="0" w:line="240" w:lineRule="auto"/>
      </w:pPr>
      <w:r>
        <w:separator/>
      </w:r>
    </w:p>
  </w:endnote>
  <w:endnote w:type="continuationSeparator" w:id="0">
    <w:p w14:paraId="2581D632" w14:textId="77777777" w:rsidR="00271490" w:rsidRDefault="00271490" w:rsidP="00542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0EF68E" w14:textId="77777777" w:rsidR="00271490" w:rsidRDefault="00271490" w:rsidP="005426D6">
      <w:pPr>
        <w:spacing w:after="0" w:line="240" w:lineRule="auto"/>
      </w:pPr>
      <w:r>
        <w:separator/>
      </w:r>
    </w:p>
  </w:footnote>
  <w:footnote w:type="continuationSeparator" w:id="0">
    <w:p w14:paraId="6B9C3145" w14:textId="77777777" w:rsidR="00271490" w:rsidRDefault="00271490" w:rsidP="00542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200D44" w14:textId="593712DD" w:rsidR="005426D6" w:rsidRDefault="00271490">
    <w:pPr>
      <w:pStyle w:val="Zhlav"/>
    </w:pPr>
    <w:r>
      <w:rPr>
        <w:noProof/>
      </w:rPr>
      <w:pict w14:anchorId="30DB9A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0" o:spid="_x0000_s2080" type="#_x0000_t75" style="position:absolute;margin-left:0;margin-top:0;width:595.4pt;height:842.2pt;z-index:-251657216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582D56" w14:textId="73C7CD01" w:rsidR="005426D6" w:rsidRDefault="00271490">
    <w:pPr>
      <w:pStyle w:val="Zhlav"/>
    </w:pPr>
    <w:r>
      <w:rPr>
        <w:noProof/>
      </w:rPr>
      <w:pict w14:anchorId="53109A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1" o:spid="_x0000_s2081" type="#_x0000_t75" style="position:absolute;margin-left:-110.55pt;margin-top:-48.1pt;width:595.4pt;height:842.2pt;z-index:-251656192;mso-position-horizontal-relative:margin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2F97E" w14:textId="1F38E933" w:rsidR="005426D6" w:rsidRDefault="00271490">
    <w:pPr>
      <w:pStyle w:val="Zhlav"/>
    </w:pPr>
    <w:r>
      <w:rPr>
        <w:noProof/>
      </w:rPr>
      <w:pict w14:anchorId="65571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09" o:spid="_x0000_s2079" type="#_x0000_t75" style="position:absolute;margin-left:0;margin-top:0;width:595.4pt;height:842.2pt;z-index:-251658240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8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6D6"/>
    <w:rsid w:val="00003524"/>
    <w:rsid w:val="00005BF9"/>
    <w:rsid w:val="0000616A"/>
    <w:rsid w:val="00017574"/>
    <w:rsid w:val="00027CCA"/>
    <w:rsid w:val="00030C49"/>
    <w:rsid w:val="00040308"/>
    <w:rsid w:val="00057BAB"/>
    <w:rsid w:val="00073E9E"/>
    <w:rsid w:val="000831B0"/>
    <w:rsid w:val="00085DF0"/>
    <w:rsid w:val="000C0DD9"/>
    <w:rsid w:val="000D19E1"/>
    <w:rsid w:val="000D4357"/>
    <w:rsid w:val="00100546"/>
    <w:rsid w:val="001015AB"/>
    <w:rsid w:val="001058AD"/>
    <w:rsid w:val="00107F37"/>
    <w:rsid w:val="001112E2"/>
    <w:rsid w:val="001172C3"/>
    <w:rsid w:val="00132119"/>
    <w:rsid w:val="00150123"/>
    <w:rsid w:val="00151687"/>
    <w:rsid w:val="001525C7"/>
    <w:rsid w:val="00160337"/>
    <w:rsid w:val="0018026A"/>
    <w:rsid w:val="00190BA6"/>
    <w:rsid w:val="00192DEF"/>
    <w:rsid w:val="001A109A"/>
    <w:rsid w:val="001C2ECB"/>
    <w:rsid w:val="001C48D8"/>
    <w:rsid w:val="001C4A16"/>
    <w:rsid w:val="001D4897"/>
    <w:rsid w:val="001D490D"/>
    <w:rsid w:val="001E2E3D"/>
    <w:rsid w:val="001E43AA"/>
    <w:rsid w:val="001F6F6B"/>
    <w:rsid w:val="002163E8"/>
    <w:rsid w:val="00217323"/>
    <w:rsid w:val="00222F72"/>
    <w:rsid w:val="002348C9"/>
    <w:rsid w:val="002462C1"/>
    <w:rsid w:val="0026560D"/>
    <w:rsid w:val="00271490"/>
    <w:rsid w:val="002714ED"/>
    <w:rsid w:val="00283600"/>
    <w:rsid w:val="0028549F"/>
    <w:rsid w:val="002B5688"/>
    <w:rsid w:val="002C50B4"/>
    <w:rsid w:val="002D7201"/>
    <w:rsid w:val="003124EE"/>
    <w:rsid w:val="00334361"/>
    <w:rsid w:val="003401AB"/>
    <w:rsid w:val="00346003"/>
    <w:rsid w:val="00350FB6"/>
    <w:rsid w:val="00357789"/>
    <w:rsid w:val="00383735"/>
    <w:rsid w:val="00390B48"/>
    <w:rsid w:val="003A0CF6"/>
    <w:rsid w:val="003A6FD7"/>
    <w:rsid w:val="003B0C8B"/>
    <w:rsid w:val="003B1858"/>
    <w:rsid w:val="003B4779"/>
    <w:rsid w:val="003B7239"/>
    <w:rsid w:val="003C0BC7"/>
    <w:rsid w:val="003D2D37"/>
    <w:rsid w:val="003E6311"/>
    <w:rsid w:val="003F0390"/>
    <w:rsid w:val="00404F2C"/>
    <w:rsid w:val="004107BE"/>
    <w:rsid w:val="004159C9"/>
    <w:rsid w:val="00425CEA"/>
    <w:rsid w:val="00426E5B"/>
    <w:rsid w:val="00427F87"/>
    <w:rsid w:val="00446AA5"/>
    <w:rsid w:val="00460BB4"/>
    <w:rsid w:val="004866CF"/>
    <w:rsid w:val="004877B8"/>
    <w:rsid w:val="004B2763"/>
    <w:rsid w:val="004B4451"/>
    <w:rsid w:val="004D6185"/>
    <w:rsid w:val="004E1CF8"/>
    <w:rsid w:val="004F5B66"/>
    <w:rsid w:val="0051620B"/>
    <w:rsid w:val="00527844"/>
    <w:rsid w:val="00533677"/>
    <w:rsid w:val="00535E2C"/>
    <w:rsid w:val="00535F86"/>
    <w:rsid w:val="005426D6"/>
    <w:rsid w:val="00565071"/>
    <w:rsid w:val="00586290"/>
    <w:rsid w:val="00595B95"/>
    <w:rsid w:val="005A07E4"/>
    <w:rsid w:val="005B285E"/>
    <w:rsid w:val="005C1605"/>
    <w:rsid w:val="005C79C1"/>
    <w:rsid w:val="005D706D"/>
    <w:rsid w:val="005E4CD2"/>
    <w:rsid w:val="00606CF8"/>
    <w:rsid w:val="00610B49"/>
    <w:rsid w:val="00616903"/>
    <w:rsid w:val="00632312"/>
    <w:rsid w:val="006332FB"/>
    <w:rsid w:val="006364C7"/>
    <w:rsid w:val="00646963"/>
    <w:rsid w:val="00670DC5"/>
    <w:rsid w:val="00676F45"/>
    <w:rsid w:val="006B70E2"/>
    <w:rsid w:val="006D1B07"/>
    <w:rsid w:val="006E3DD4"/>
    <w:rsid w:val="006F0387"/>
    <w:rsid w:val="006F0860"/>
    <w:rsid w:val="006F24EF"/>
    <w:rsid w:val="006F58FE"/>
    <w:rsid w:val="0073054F"/>
    <w:rsid w:val="00742440"/>
    <w:rsid w:val="007653F6"/>
    <w:rsid w:val="007908AA"/>
    <w:rsid w:val="0079443C"/>
    <w:rsid w:val="007A7EBC"/>
    <w:rsid w:val="007B0FFF"/>
    <w:rsid w:val="007C545F"/>
    <w:rsid w:val="007D26A7"/>
    <w:rsid w:val="007E2C71"/>
    <w:rsid w:val="007E48A8"/>
    <w:rsid w:val="007E69EC"/>
    <w:rsid w:val="008005BF"/>
    <w:rsid w:val="008332E5"/>
    <w:rsid w:val="00877104"/>
    <w:rsid w:val="00895746"/>
    <w:rsid w:val="008D0C2B"/>
    <w:rsid w:val="008E6C18"/>
    <w:rsid w:val="00925801"/>
    <w:rsid w:val="00934A0E"/>
    <w:rsid w:val="0094386D"/>
    <w:rsid w:val="00956232"/>
    <w:rsid w:val="00961B9C"/>
    <w:rsid w:val="009674EA"/>
    <w:rsid w:val="00974E6C"/>
    <w:rsid w:val="00975D0B"/>
    <w:rsid w:val="0098126A"/>
    <w:rsid w:val="009829F7"/>
    <w:rsid w:val="009915DE"/>
    <w:rsid w:val="00995530"/>
    <w:rsid w:val="00996F66"/>
    <w:rsid w:val="009A094A"/>
    <w:rsid w:val="009B4D08"/>
    <w:rsid w:val="009B5432"/>
    <w:rsid w:val="009B7210"/>
    <w:rsid w:val="009C1024"/>
    <w:rsid w:val="009C37F1"/>
    <w:rsid w:val="009D5420"/>
    <w:rsid w:val="00A1034D"/>
    <w:rsid w:val="00A109E9"/>
    <w:rsid w:val="00A10D71"/>
    <w:rsid w:val="00A1209E"/>
    <w:rsid w:val="00A231D9"/>
    <w:rsid w:val="00A23E44"/>
    <w:rsid w:val="00A6301D"/>
    <w:rsid w:val="00A80E23"/>
    <w:rsid w:val="00A862A9"/>
    <w:rsid w:val="00A93FAC"/>
    <w:rsid w:val="00AB071A"/>
    <w:rsid w:val="00AB09A3"/>
    <w:rsid w:val="00AB3D8D"/>
    <w:rsid w:val="00AD7853"/>
    <w:rsid w:val="00AE11FB"/>
    <w:rsid w:val="00AE192B"/>
    <w:rsid w:val="00AE7F1E"/>
    <w:rsid w:val="00AF4D9B"/>
    <w:rsid w:val="00B0726A"/>
    <w:rsid w:val="00B133B9"/>
    <w:rsid w:val="00B2338D"/>
    <w:rsid w:val="00B235A6"/>
    <w:rsid w:val="00B2538E"/>
    <w:rsid w:val="00B524C2"/>
    <w:rsid w:val="00B55B11"/>
    <w:rsid w:val="00B72C19"/>
    <w:rsid w:val="00B7466C"/>
    <w:rsid w:val="00B75D12"/>
    <w:rsid w:val="00B957FB"/>
    <w:rsid w:val="00BA26B1"/>
    <w:rsid w:val="00BB68F6"/>
    <w:rsid w:val="00BC4F94"/>
    <w:rsid w:val="00BD3BD7"/>
    <w:rsid w:val="00BD7C3B"/>
    <w:rsid w:val="00BE031B"/>
    <w:rsid w:val="00BE7FF3"/>
    <w:rsid w:val="00C04FF3"/>
    <w:rsid w:val="00C05222"/>
    <w:rsid w:val="00C11175"/>
    <w:rsid w:val="00C40DEA"/>
    <w:rsid w:val="00C4785D"/>
    <w:rsid w:val="00CA20A9"/>
    <w:rsid w:val="00CA7C2C"/>
    <w:rsid w:val="00CC46DB"/>
    <w:rsid w:val="00CC7D72"/>
    <w:rsid w:val="00D05BB0"/>
    <w:rsid w:val="00D155BE"/>
    <w:rsid w:val="00D62206"/>
    <w:rsid w:val="00D77070"/>
    <w:rsid w:val="00D91E5F"/>
    <w:rsid w:val="00D97B55"/>
    <w:rsid w:val="00DB3FA5"/>
    <w:rsid w:val="00DB5268"/>
    <w:rsid w:val="00DC0958"/>
    <w:rsid w:val="00DC50C6"/>
    <w:rsid w:val="00DD183D"/>
    <w:rsid w:val="00DD74C1"/>
    <w:rsid w:val="00DF473D"/>
    <w:rsid w:val="00E06307"/>
    <w:rsid w:val="00E26FAC"/>
    <w:rsid w:val="00E3059E"/>
    <w:rsid w:val="00E42626"/>
    <w:rsid w:val="00E4342A"/>
    <w:rsid w:val="00E56ECD"/>
    <w:rsid w:val="00E667AD"/>
    <w:rsid w:val="00E714C3"/>
    <w:rsid w:val="00E859B0"/>
    <w:rsid w:val="00E94982"/>
    <w:rsid w:val="00E95F5D"/>
    <w:rsid w:val="00EB44E4"/>
    <w:rsid w:val="00ED502C"/>
    <w:rsid w:val="00EF025F"/>
    <w:rsid w:val="00F0629F"/>
    <w:rsid w:val="00F067EA"/>
    <w:rsid w:val="00F11067"/>
    <w:rsid w:val="00F14198"/>
    <w:rsid w:val="00F27E93"/>
    <w:rsid w:val="00F303B9"/>
    <w:rsid w:val="00F42801"/>
    <w:rsid w:val="00F569F6"/>
    <w:rsid w:val="00F62383"/>
    <w:rsid w:val="00F74022"/>
    <w:rsid w:val="00FB1936"/>
    <w:rsid w:val="00FC701A"/>
    <w:rsid w:val="00FD53B8"/>
    <w:rsid w:val="00FD6C65"/>
    <w:rsid w:val="00FD7C8A"/>
    <w:rsid w:val="00FE0774"/>
    <w:rsid w:val="00FF270C"/>
    <w:rsid w:val="037E1FC6"/>
    <w:rsid w:val="079927EF"/>
    <w:rsid w:val="0AE0491F"/>
    <w:rsid w:val="0B99647B"/>
    <w:rsid w:val="0D75E80B"/>
    <w:rsid w:val="0F3B0064"/>
    <w:rsid w:val="1806E43F"/>
    <w:rsid w:val="1CC88D91"/>
    <w:rsid w:val="1D9243C8"/>
    <w:rsid w:val="206DCA43"/>
    <w:rsid w:val="24FEA544"/>
    <w:rsid w:val="2889BEFB"/>
    <w:rsid w:val="306A039A"/>
    <w:rsid w:val="37B78572"/>
    <w:rsid w:val="38154985"/>
    <w:rsid w:val="3DC85B4C"/>
    <w:rsid w:val="3E9865D8"/>
    <w:rsid w:val="3F2BFB05"/>
    <w:rsid w:val="49CAD0AF"/>
    <w:rsid w:val="4F57BB12"/>
    <w:rsid w:val="55076436"/>
    <w:rsid w:val="57743663"/>
    <w:rsid w:val="79340590"/>
    <w:rsid w:val="79447625"/>
    <w:rsid w:val="798E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1"/>
    </o:shapelayout>
  </w:shapeDefaults>
  <w:decimalSymbol w:val=","/>
  <w:listSeparator w:val=";"/>
  <w14:docId w14:val="7EDCCD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D53B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D53B8"/>
    <w:rPr>
      <w:b/>
      <w:bCs/>
      <w:sz w:val="20"/>
      <w:szCs w:val="20"/>
    </w:rPr>
  </w:style>
  <w:style w:type="character" w:customStyle="1" w:styleId="Mention">
    <w:name w:val="Mention"/>
    <w:basedOn w:val="Standardnpsmoodstavce"/>
    <w:uiPriority w:val="99"/>
    <w:unhideWhenUsed/>
    <w:rsid w:val="00FD53B8"/>
    <w:rPr>
      <w:color w:val="2B579A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D53B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D53B8"/>
    <w:rPr>
      <w:b/>
      <w:bCs/>
      <w:sz w:val="20"/>
      <w:szCs w:val="20"/>
    </w:rPr>
  </w:style>
  <w:style w:type="character" w:customStyle="1" w:styleId="Mention">
    <w:name w:val="Mention"/>
    <w:basedOn w:val="Standardnpsmoodstavce"/>
    <w:uiPriority w:val="99"/>
    <w:unhideWhenUsed/>
    <w:rsid w:val="00FD53B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3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terina.slivkova@ostroj.cz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STROJ">
      <a:dk1>
        <a:sysClr val="windowText" lastClr="000000"/>
      </a:dk1>
      <a:lt1>
        <a:sysClr val="window" lastClr="FFFFFF"/>
      </a:lt1>
      <a:dk2>
        <a:srgbClr val="162C23"/>
      </a:dk2>
      <a:lt2>
        <a:srgbClr val="F4F4F4"/>
      </a:lt2>
      <a:accent1>
        <a:srgbClr val="007A4D"/>
      </a:accent1>
      <a:accent2>
        <a:srgbClr val="2FAB6A"/>
      </a:accent2>
      <a:accent3>
        <a:srgbClr val="93CCAB"/>
      </a:accent3>
      <a:accent4>
        <a:srgbClr val="C3E1CE"/>
      </a:accent4>
      <a:accent5>
        <a:srgbClr val="DA1E28"/>
      </a:accent5>
      <a:accent6>
        <a:srgbClr val="0F62FE"/>
      </a:accent6>
      <a:hlink>
        <a:srgbClr val="2FAB6A"/>
      </a:hlink>
      <a:folHlink>
        <a:srgbClr val="007A4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473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OSTROJ, a.s.</Company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Petr Fojtík</dc:creator>
  <cp:lastModifiedBy>R</cp:lastModifiedBy>
  <cp:revision>10</cp:revision>
  <dcterms:created xsi:type="dcterms:W3CDTF">2026-01-24T09:55:00Z</dcterms:created>
  <dcterms:modified xsi:type="dcterms:W3CDTF">2026-03-10T14:01:00Z</dcterms:modified>
</cp:coreProperties>
</file>